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71930" w14:textId="77777777" w:rsidR="009E18F7" w:rsidRDefault="009E18F7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</w:p>
    <w:p w14:paraId="7D9E5027" w14:textId="77777777" w:rsidR="009E18F7" w:rsidRDefault="00CC57CD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14:paraId="3D75E2FA" w14:textId="77777777" w:rsidR="009E18F7" w:rsidRDefault="00CC57CD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городском конкурсе «Лучшая те</w:t>
      </w:r>
      <w:r w:rsidR="00F71081">
        <w:rPr>
          <w:rFonts w:ascii="Times New Roman" w:hAnsi="Times New Roman"/>
          <w:sz w:val="28"/>
        </w:rPr>
        <w:t xml:space="preserve">рритория многоквартирного дома </w:t>
      </w:r>
      <w:r>
        <w:rPr>
          <w:rFonts w:ascii="Times New Roman" w:hAnsi="Times New Roman"/>
          <w:sz w:val="28"/>
        </w:rPr>
        <w:t>Новокузнецкого городского округа»</w:t>
      </w:r>
    </w:p>
    <w:p w14:paraId="6E915F91" w14:textId="77777777" w:rsidR="009E18F7" w:rsidRDefault="009E18F7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</w:p>
    <w:p w14:paraId="5A0C3A35" w14:textId="77777777" w:rsidR="009E18F7" w:rsidRDefault="00CC57CD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Общие положения</w:t>
      </w:r>
    </w:p>
    <w:p w14:paraId="2221D8E6" w14:textId="77777777" w:rsidR="009E18F7" w:rsidRDefault="009E18F7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</w:p>
    <w:p w14:paraId="078ABAA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Положение о городском конкурсе «Лучшая те</w:t>
      </w:r>
      <w:r w:rsidR="00F71081">
        <w:rPr>
          <w:rFonts w:ascii="Times New Roman" w:hAnsi="Times New Roman"/>
          <w:sz w:val="28"/>
        </w:rPr>
        <w:t xml:space="preserve">рритория многоквартирного дома </w:t>
      </w:r>
      <w:r>
        <w:rPr>
          <w:rFonts w:ascii="Times New Roman" w:hAnsi="Times New Roman"/>
          <w:sz w:val="28"/>
        </w:rPr>
        <w:t>Новокузнецкого городского округа» определяет порядок проведения городского конкурса «Лучшая те</w:t>
      </w:r>
      <w:r w:rsidR="00F71081">
        <w:rPr>
          <w:rFonts w:ascii="Times New Roman" w:hAnsi="Times New Roman"/>
          <w:sz w:val="28"/>
        </w:rPr>
        <w:t xml:space="preserve">рритория многоквартирного дома </w:t>
      </w:r>
      <w:r>
        <w:rPr>
          <w:rFonts w:ascii="Times New Roman" w:hAnsi="Times New Roman"/>
          <w:sz w:val="28"/>
        </w:rPr>
        <w:t>Новокузнецкого городского округа» (далее соответственно - Положение, Конкурс). Конкурс проводится на придомовых территориях многокв</w:t>
      </w:r>
      <w:r w:rsidR="00534B74">
        <w:rPr>
          <w:rFonts w:ascii="Times New Roman" w:hAnsi="Times New Roman"/>
          <w:sz w:val="28"/>
        </w:rPr>
        <w:t xml:space="preserve">артирных домов </w:t>
      </w:r>
      <w:r>
        <w:rPr>
          <w:rFonts w:ascii="Times New Roman" w:hAnsi="Times New Roman"/>
          <w:sz w:val="28"/>
        </w:rPr>
        <w:t>Новокузнецкого городского округа и направлен на развитие инициативы жителей к совместной работе по благоустройству и озеленению придомовой территории, поддержанию чистоты и порядка, проведению субботников, проявление инициативы в эстетическом оформлении двора.</w:t>
      </w:r>
    </w:p>
    <w:p w14:paraId="7026B2D6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 Организатором Конкурса является Комитет жилищно-коммунального хозяйства администрации города Новокузнецка (далее – Комитет ЖКХ).</w:t>
      </w:r>
    </w:p>
    <w:p w14:paraId="17A7C1B7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 Состав городской конкурсной комиссии для определения победителей городского конкурса «Лучшая те</w:t>
      </w:r>
      <w:r w:rsidR="00F71081">
        <w:rPr>
          <w:rFonts w:ascii="Times New Roman" w:hAnsi="Times New Roman"/>
          <w:sz w:val="28"/>
        </w:rPr>
        <w:t xml:space="preserve">рритория многоквартирного дома </w:t>
      </w:r>
      <w:r>
        <w:rPr>
          <w:rFonts w:ascii="Times New Roman" w:hAnsi="Times New Roman"/>
          <w:sz w:val="28"/>
        </w:rPr>
        <w:t>Новокузнецкого городского округа» (далее – городская конкурсная комиссия) утверждается распоряжением администрации города Новокузнецка.</w:t>
      </w:r>
    </w:p>
    <w:p w14:paraId="19BF5AA1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 Составы районных конкурсных комиссий утверждаются приказами администраций районов города Новокузнецка (далее соответственно – районные конкурсные комиссии, администрации районов).</w:t>
      </w:r>
    </w:p>
    <w:p w14:paraId="5D04A176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 Участниками Конкурса могут быть жители многоквартирных домов,  а также организации, обслуживающие жилищный фонд, подавшие заявку на участие в Конкурсе (далее - участники Конкурса).</w:t>
      </w:r>
    </w:p>
    <w:p w14:paraId="15B316F1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 На Конкурс представляются придомовые территории многоквартирных домов, соответствующие частично или в полном объеме не менее чем 3 (трем) критериям, предусмотренным пунктом 4.1 настоящего Положения.</w:t>
      </w:r>
    </w:p>
    <w:p w14:paraId="1283E4AF" w14:textId="77777777" w:rsidR="009E18F7" w:rsidRDefault="009E18F7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</w:p>
    <w:p w14:paraId="68E8CBD6" w14:textId="77777777" w:rsidR="009E18F7" w:rsidRDefault="00CC57CD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 и задачи Конкурса</w:t>
      </w:r>
    </w:p>
    <w:p w14:paraId="45E0CEC6" w14:textId="77777777" w:rsidR="009E18F7" w:rsidRDefault="009E18F7">
      <w:pPr>
        <w:widowControl w:val="0"/>
        <w:spacing w:before="0" w:line="276" w:lineRule="auto"/>
        <w:ind w:firstLine="0"/>
        <w:jc w:val="center"/>
        <w:rPr>
          <w:rFonts w:ascii="Times New Roman" w:hAnsi="Times New Roman"/>
          <w:sz w:val="28"/>
        </w:rPr>
      </w:pPr>
    </w:p>
    <w:p w14:paraId="5C694956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Целями Конкурса являются:</w:t>
      </w:r>
    </w:p>
    <w:p w14:paraId="4E2F460D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повышение уровня благоустройства придомовых территорий многоквартирных домов Новокузнецкого городского округа;</w:t>
      </w:r>
    </w:p>
    <w:p w14:paraId="069F4A7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создание положительного общественного мнения вокруг проблемы благоустройства;</w:t>
      </w:r>
    </w:p>
    <w:p w14:paraId="27F7DC92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стимулирование общественной активности в вопросах благоустройства.</w:t>
      </w:r>
    </w:p>
    <w:p w14:paraId="6AD588C1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В задачи Конкурса входит:</w:t>
      </w:r>
    </w:p>
    <w:p w14:paraId="1CEC4B67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привлечение</w:t>
      </w:r>
      <w:r w:rsidR="002E412E">
        <w:rPr>
          <w:rFonts w:ascii="Times New Roman" w:hAnsi="Times New Roman"/>
          <w:sz w:val="28"/>
        </w:rPr>
        <w:t xml:space="preserve"> жителей многоквартирных домов </w:t>
      </w:r>
      <w:r>
        <w:rPr>
          <w:rFonts w:ascii="Times New Roman" w:hAnsi="Times New Roman"/>
          <w:sz w:val="28"/>
        </w:rPr>
        <w:t xml:space="preserve">к мероприятиям по </w:t>
      </w:r>
      <w:r>
        <w:rPr>
          <w:rFonts w:ascii="Times New Roman" w:hAnsi="Times New Roman"/>
          <w:sz w:val="28"/>
        </w:rPr>
        <w:lastRenderedPageBreak/>
        <w:t>благоустройству придомовых территорий;</w:t>
      </w:r>
    </w:p>
    <w:p w14:paraId="3015687D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создание условий для массового вовлечения жителей многоквартирных домов, в том числе детей и молодежи к участию в благоу</w:t>
      </w:r>
      <w:r w:rsidR="002E412E">
        <w:rPr>
          <w:rFonts w:ascii="Times New Roman" w:hAnsi="Times New Roman"/>
          <w:sz w:val="28"/>
        </w:rPr>
        <w:t>стройстве придомовых территорий</w:t>
      </w:r>
      <w:r>
        <w:rPr>
          <w:rFonts w:ascii="Times New Roman" w:hAnsi="Times New Roman"/>
          <w:sz w:val="28"/>
        </w:rPr>
        <w:t>;</w:t>
      </w:r>
    </w:p>
    <w:p w14:paraId="4056547C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обучение молодого поколения бережному отношению к окружающей среде;</w:t>
      </w:r>
    </w:p>
    <w:p w14:paraId="4AF3E10D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увеличение в Новокузнецком городском округе количества придомовых территорий имеющих эстетическое оформление.</w:t>
      </w:r>
    </w:p>
    <w:p w14:paraId="090D9EEB" w14:textId="77777777" w:rsidR="009E18F7" w:rsidRDefault="009E18F7">
      <w:pPr>
        <w:widowControl w:val="0"/>
        <w:spacing w:before="0"/>
        <w:rPr>
          <w:rFonts w:ascii="Times New Roman" w:hAnsi="Times New Roman"/>
          <w:sz w:val="28"/>
        </w:rPr>
      </w:pPr>
    </w:p>
    <w:p w14:paraId="6A966620" w14:textId="77777777" w:rsidR="009E18F7" w:rsidRDefault="00CC57CD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Сроки проведения Конкурса</w:t>
      </w:r>
    </w:p>
    <w:p w14:paraId="26D8C1C7" w14:textId="77777777" w:rsidR="009E18F7" w:rsidRDefault="009E18F7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</w:p>
    <w:p w14:paraId="648EB533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 Конкурс проводится с 01 июля по 31 августа 2026 года.</w:t>
      </w:r>
    </w:p>
    <w:p w14:paraId="51CA516C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Районные конкурсные комиссии организуют прием заявок  на участие в конкурсе (далее – заявка) с 06 июля по 14 августа 2026 года, их рассмотрение и определение победителей Конкурса в рамках района с 14 августа по 26 августа 2026 года.</w:t>
      </w:r>
    </w:p>
    <w:p w14:paraId="59A28BA7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 Городская конкурсная комиссия в период с 26 августа по </w:t>
      </w:r>
      <w:r w:rsidR="008436F3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</w:rPr>
        <w:t xml:space="preserve"> августа 2026 года осуществляет рассмотрение заявок, подведение итогов Конкурса и определение его победителей.</w:t>
      </w:r>
    </w:p>
    <w:p w14:paraId="4BD46354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 Награждение победителей Конкурса проводится не позднее 18 сентября 2026 года.</w:t>
      </w:r>
    </w:p>
    <w:p w14:paraId="2DF3694E" w14:textId="77777777" w:rsidR="009E18F7" w:rsidRDefault="009E18F7">
      <w:pPr>
        <w:widowControl w:val="0"/>
        <w:spacing w:before="0"/>
        <w:ind w:firstLine="709"/>
        <w:rPr>
          <w:rFonts w:ascii="Times New Roman" w:hAnsi="Times New Roman"/>
          <w:sz w:val="28"/>
        </w:rPr>
      </w:pPr>
    </w:p>
    <w:p w14:paraId="6E1B9C5E" w14:textId="77777777" w:rsidR="009E18F7" w:rsidRDefault="00CC57CD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Критерии и порядок оценки заявок, </w:t>
      </w:r>
    </w:p>
    <w:p w14:paraId="344AA37B" w14:textId="77777777" w:rsidR="009E18F7" w:rsidRDefault="00CC57CD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определения победителей Конкурса</w:t>
      </w:r>
    </w:p>
    <w:p w14:paraId="2E6E7DBA" w14:textId="77777777" w:rsidR="009E18F7" w:rsidRDefault="009E18F7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</w:p>
    <w:p w14:paraId="5FDA0C74" w14:textId="77777777" w:rsidR="009E18F7" w:rsidRDefault="00CC57CD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4.1. Критериями оценки Конкурса являются:</w:t>
      </w:r>
    </w:p>
    <w:p w14:paraId="4B1CADB5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4.1.1. Событийное насыщение придомовой т</w:t>
      </w:r>
      <w:r w:rsidR="002E412E">
        <w:rPr>
          <w:rFonts w:ascii="Times New Roman" w:hAnsi="Times New Roman"/>
          <w:sz w:val="28"/>
        </w:rPr>
        <w:t>ерритории многоквартирного дома</w:t>
      </w:r>
      <w:r>
        <w:rPr>
          <w:rFonts w:ascii="Times New Roman" w:hAnsi="Times New Roman"/>
          <w:sz w:val="28"/>
        </w:rPr>
        <w:t>:</w:t>
      </w:r>
    </w:p>
    <w:p w14:paraId="2640E45A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наличие детского игрового, спортивного оборудования, иных спортивных сооружений, малых архитектурных форм, находящихся в удовлетворительном состоянии, не требующих ремонта, а также соответствующих нормам безопасности;</w:t>
      </w:r>
    </w:p>
    <w:p w14:paraId="2285243E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охват различных социальных групп населения (детей дошкольного возраста, подростков, людей преклонного возраста) мероприятиями, проводимыми на придомовой территории.</w:t>
      </w:r>
    </w:p>
    <w:p w14:paraId="68CC264D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4.1.2. Ландшафтное оформление придомовой т</w:t>
      </w:r>
      <w:r w:rsidR="002E412E">
        <w:rPr>
          <w:rFonts w:ascii="Times New Roman" w:hAnsi="Times New Roman"/>
          <w:sz w:val="28"/>
        </w:rPr>
        <w:t>ерритории многоквартирного дома</w:t>
      </w:r>
      <w:r>
        <w:rPr>
          <w:rFonts w:ascii="Times New Roman" w:hAnsi="Times New Roman"/>
          <w:sz w:val="28"/>
        </w:rPr>
        <w:t>:</w:t>
      </w:r>
    </w:p>
    <w:p w14:paraId="7AE6589F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наличие цветников, газонов, кустарников;</w:t>
      </w:r>
    </w:p>
    <w:p w14:paraId="71E2C73E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уровень содержания зеленых насаждений (регулярная очистка и подсев, своевременная обрезка кустарников и деревьев, выполнение работ по скосу травы);</w:t>
      </w:r>
    </w:p>
    <w:p w14:paraId="24027C8D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стилистическое оформление цветников, газонов, кустарников.</w:t>
      </w:r>
    </w:p>
    <w:p w14:paraId="0E70FDC6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4.1.3. Обеспечение безопасности придомовой территории </w:t>
      </w:r>
      <w:r w:rsidR="002E412E">
        <w:rPr>
          <w:rFonts w:ascii="Times New Roman" w:hAnsi="Times New Roman"/>
          <w:sz w:val="28"/>
        </w:rPr>
        <w:t>многоквартирного дома</w:t>
      </w:r>
      <w:r>
        <w:rPr>
          <w:rFonts w:ascii="Times New Roman" w:hAnsi="Times New Roman"/>
          <w:sz w:val="28"/>
        </w:rPr>
        <w:t>:</w:t>
      </w:r>
    </w:p>
    <w:p w14:paraId="1FC45286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техническое состояние покрытия дворового проезда, автомобильной парковки, входных узлов, тротуаров, отмостки, ограждений, лавочек, мусорных урн;</w:t>
      </w:r>
    </w:p>
    <w:p w14:paraId="499E9DFE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2) наличие покрытия детской игровой площадки (при ее наличии), соответствующего нормам безопасности;</w:t>
      </w:r>
    </w:p>
    <w:p w14:paraId="652005C5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наличие освещения придомовой территории;</w:t>
      </w:r>
    </w:p>
    <w:p w14:paraId="188A3102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наличие домофонов на подъездах;</w:t>
      </w:r>
    </w:p>
    <w:p w14:paraId="0886D66C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наличие системы видеонаблюдения;</w:t>
      </w:r>
    </w:p>
    <w:p w14:paraId="37DCA5A8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ограничение доступа посторонних лиц в подвальные и чердачные помещения многоквартирного дома.</w:t>
      </w:r>
    </w:p>
    <w:p w14:paraId="26CBEF41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4.1.4. Реализация энергосберегающих мероприятий:</w:t>
      </w:r>
    </w:p>
    <w:p w14:paraId="78A6668E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использование энергосберегающих ламп для освещения придомовой территории, </w:t>
      </w:r>
      <w:r w:rsidR="002E412E">
        <w:rPr>
          <w:rFonts w:ascii="Times New Roman" w:hAnsi="Times New Roman"/>
          <w:sz w:val="28"/>
        </w:rPr>
        <w:t>подъездов многоквартирного дома</w:t>
      </w:r>
      <w:r>
        <w:rPr>
          <w:rFonts w:ascii="Times New Roman" w:hAnsi="Times New Roman"/>
          <w:sz w:val="28"/>
        </w:rPr>
        <w:t xml:space="preserve">; </w:t>
      </w:r>
    </w:p>
    <w:p w14:paraId="22B93C8A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обеспечение закрытия щитовых в подъездах многоквартирного дома;</w:t>
      </w:r>
    </w:p>
    <w:p w14:paraId="375443CA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применение оконных блоков ПВХ в подъездах многоквартирного дома;</w:t>
      </w:r>
    </w:p>
    <w:p w14:paraId="36B96510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наличие дверей при входе в подъезд многоквартирного дома.</w:t>
      </w:r>
    </w:p>
    <w:p w14:paraId="0166F800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4.1.5. Внеш</w:t>
      </w:r>
      <w:r w:rsidR="002E412E">
        <w:rPr>
          <w:rFonts w:ascii="Times New Roman" w:hAnsi="Times New Roman"/>
          <w:sz w:val="28"/>
        </w:rPr>
        <w:t>ний облик многоквартирного дома</w:t>
      </w:r>
      <w:r>
        <w:rPr>
          <w:rFonts w:ascii="Times New Roman" w:hAnsi="Times New Roman"/>
          <w:sz w:val="28"/>
        </w:rPr>
        <w:t xml:space="preserve">: </w:t>
      </w:r>
    </w:p>
    <w:p w14:paraId="6644BBAA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удовлетворительное состояние фасада многоквартирного дома (например,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отсутствие отслоения, трещин штукатурного слоя, равномерность цвета фасада, целостность межпанельных швов, побелка цоколя);</w:t>
      </w:r>
    </w:p>
    <w:p w14:paraId="75E05447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надлежащее состояние мест общего пользования (например, состояние побелки/покраски стен в подъездах, отсутствие незакрепленных проводов);</w:t>
      </w:r>
    </w:p>
    <w:p w14:paraId="3A0E2633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наличие доски (</w:t>
      </w:r>
      <w:proofErr w:type="spellStart"/>
      <w:r>
        <w:rPr>
          <w:rFonts w:ascii="Times New Roman" w:hAnsi="Times New Roman"/>
          <w:sz w:val="28"/>
        </w:rPr>
        <w:t>ок</w:t>
      </w:r>
      <w:proofErr w:type="spellEnd"/>
      <w:r>
        <w:rPr>
          <w:rFonts w:ascii="Times New Roman" w:hAnsi="Times New Roman"/>
          <w:sz w:val="28"/>
        </w:rPr>
        <w:t>) объявления на придомовой территории, информационного стенда в подъездах;</w:t>
      </w:r>
    </w:p>
    <w:p w14:paraId="4BDC367D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содержание и наполнение информационных стендов (наличие информации об обслуживающей организации, управляющей организации, номерах телефонов аварийно-диспетчерских служб);</w:t>
      </w:r>
    </w:p>
    <w:p w14:paraId="5A232995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наличие аншлагов на фасаде многоквартирного дома;</w:t>
      </w:r>
    </w:p>
    <w:p w14:paraId="11FF209C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санитарное с</w:t>
      </w:r>
      <w:r w:rsidR="002E412E">
        <w:rPr>
          <w:rFonts w:ascii="Times New Roman" w:hAnsi="Times New Roman"/>
          <w:sz w:val="28"/>
        </w:rPr>
        <w:t xml:space="preserve">остояние придомовой территории </w:t>
      </w:r>
      <w:r>
        <w:rPr>
          <w:rFonts w:ascii="Times New Roman" w:hAnsi="Times New Roman"/>
          <w:sz w:val="28"/>
        </w:rPr>
        <w:t xml:space="preserve">(отсутствие мусора). </w:t>
      </w:r>
    </w:p>
    <w:p w14:paraId="0392AE3B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 За каждый из критериев, предусмотренных пунктом 4.1 настоящего Положения, заявке присваивается не более 10 (десяти) баллов. Количество баллов по каждому из критериев определяется в зависимости от соответствия установленным характеристикам в количественном и качественном показателях.</w:t>
      </w:r>
    </w:p>
    <w:p w14:paraId="2D32D1B2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 Общее количество баллов заявки определяется как сумма баллов, присвоенных по каждому критерию.</w:t>
      </w:r>
    </w:p>
    <w:p w14:paraId="11A35F5A" w14:textId="77777777" w:rsidR="009E18F7" w:rsidRDefault="00CC57CD">
      <w:pPr>
        <w:widowControl w:val="0"/>
        <w:spacing w:before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 В соответствии с присвоенными заявкам баллами формируется ранжированный перечень заявок. Наименьший порядковый номер присваивается заявке, набравшей большее количество баллов. При равном количестве баллов наименьший порядковый номер присваивается заявке, поступившей ранее.</w:t>
      </w:r>
    </w:p>
    <w:p w14:paraId="438DB05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 Определение победителей Конкурса в рамках района осуществляется районными конкурсными комиссиями.</w:t>
      </w:r>
    </w:p>
    <w:p w14:paraId="2DB23592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 Победителей Конкурса определяет городская конкурсная комиссия.</w:t>
      </w:r>
    </w:p>
    <w:p w14:paraId="28BDFE94" w14:textId="77777777" w:rsidR="009E18F7" w:rsidRDefault="009E18F7">
      <w:pPr>
        <w:widowControl w:val="0"/>
        <w:spacing w:before="0"/>
        <w:ind w:firstLine="709"/>
        <w:rPr>
          <w:rFonts w:ascii="Times New Roman" w:hAnsi="Times New Roman"/>
          <w:sz w:val="28"/>
        </w:rPr>
      </w:pPr>
    </w:p>
    <w:p w14:paraId="1BDC33C2" w14:textId="77777777" w:rsidR="009E18F7" w:rsidRDefault="00CC57CD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Порядок проведения Конкурса</w:t>
      </w:r>
    </w:p>
    <w:p w14:paraId="69BA5198" w14:textId="77777777" w:rsidR="009E18F7" w:rsidRDefault="009E18F7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</w:p>
    <w:p w14:paraId="2BD9364C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 Лица, претендующие на участие в Конкурсе, направляют на бумажном носителе заявки по форме согласно приложению к настоящему Положению в районные конкурсные комиссии в соответствии с </w:t>
      </w:r>
      <w:r>
        <w:rPr>
          <w:rFonts w:ascii="Times New Roman" w:hAnsi="Times New Roman"/>
          <w:sz w:val="28"/>
        </w:rPr>
        <w:lastRenderedPageBreak/>
        <w:t>территориальной принадлежностью многоквартирного дома, в сроки, предусмотренные пунктом 3.2 настоящего Положения.</w:t>
      </w:r>
    </w:p>
    <w:p w14:paraId="4704C1AC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 К заявке прилагаются акты осмотров придомовой территории и общего имущества многоквартирного дома, а также фотоматериалы, подтверждающие соответствие придомовой территории многоквартирного дома установленным критериям.</w:t>
      </w:r>
    </w:p>
    <w:p w14:paraId="1C86C8F1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 Администрации районов города Новокузнецка:</w:t>
      </w:r>
    </w:p>
    <w:p w14:paraId="79D776C7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5.3.1. В срок до  0</w:t>
      </w:r>
      <w:r w:rsidR="008436F3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июля 2025 создают районные конкурсные комиссии в количестве не менее 5 человек. </w:t>
      </w:r>
    </w:p>
    <w:p w14:paraId="59F49718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районных конкурсных комиссий рекомендовано включить:</w:t>
      </w:r>
    </w:p>
    <w:p w14:paraId="175555A7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заместителя Главы города – руководителя администрации района;</w:t>
      </w:r>
    </w:p>
    <w:p w14:paraId="3FC3AAA7" w14:textId="77777777" w:rsidR="009E18F7" w:rsidRDefault="00E57652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="00CC57CD">
        <w:rPr>
          <w:rFonts w:ascii="Times New Roman" w:hAnsi="Times New Roman"/>
          <w:sz w:val="28"/>
        </w:rPr>
        <w:t>начальника управления по вопросам жизнеобеспечения территории района администрации района и (или) отдела жилищно-коммунального хозяйства, благоустройства и строительства</w:t>
      </w:r>
      <w:r>
        <w:rPr>
          <w:rFonts w:ascii="Times New Roman" w:hAnsi="Times New Roman"/>
          <w:sz w:val="28"/>
        </w:rPr>
        <w:t xml:space="preserve">, </w:t>
      </w:r>
      <w:r w:rsidR="00CC57CD">
        <w:rPr>
          <w:rFonts w:ascii="Times New Roman" w:hAnsi="Times New Roman"/>
          <w:sz w:val="28"/>
        </w:rPr>
        <w:t>управления по вопросам жизнеобеспечения территории района администрации района;</w:t>
      </w:r>
    </w:p>
    <w:p w14:paraId="5076B158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представителей Советов территориального общественного самоуправления (по согласованию);</w:t>
      </w:r>
    </w:p>
    <w:p w14:paraId="747E4D4A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представителей молодежных и иных общественных организаций (по согласованию);</w:t>
      </w:r>
    </w:p>
    <w:p w14:paraId="2C68054C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депутатов Новокузнецкого городского Совета народных депутатов (по согласованию);</w:t>
      </w:r>
    </w:p>
    <w:p w14:paraId="2DA0005D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активных жителей города Новокузнецка (по согласованию).</w:t>
      </w:r>
    </w:p>
    <w:p w14:paraId="6E3ABBC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5.3.2. Организовывают прием заявок.</w:t>
      </w:r>
    </w:p>
    <w:p w14:paraId="5E4208B8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приема заявок, контактное лицо, номер его телефона и часы приема размещаются на сайте администрации соответствующего района в информационно-телекоммуникационной сети «Интернет», на информационных стендах многоквартирных домов, в здании администрации соответствующего района, а также в иных местах с массовым пребыванием людей.</w:t>
      </w:r>
    </w:p>
    <w:p w14:paraId="265575CE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5.3.3. В срок до 0</w:t>
      </w:r>
      <w:r w:rsidR="008436F3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июля 2025 года направляют информацию об утвержденном составе районных конкурсных комиссий, а также информацию согласно пункту 5.3.2 настоящего Положения в управление информационной политики и социальных коммуникаций администрации города Новокузнецка, в </w:t>
      </w:r>
      <w:r w:rsidR="00E57652">
        <w:rPr>
          <w:rFonts w:ascii="Times New Roman" w:hAnsi="Times New Roman"/>
          <w:sz w:val="28"/>
        </w:rPr>
        <w:t xml:space="preserve"> Комитет ЖКХ </w:t>
      </w:r>
      <w:r>
        <w:rPr>
          <w:rFonts w:ascii="Times New Roman" w:hAnsi="Times New Roman"/>
          <w:sz w:val="28"/>
        </w:rPr>
        <w:t>для опубликования в средствах массовой информации и размещения в информационно-телекоммуникационной сети «Интернет».</w:t>
      </w:r>
    </w:p>
    <w:p w14:paraId="37951616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 Районные конкурсные комиссии осуществляют прием заявок от участников Конкурса в срок, предусмотренный пунктом 3.2 настоящего Положения.</w:t>
      </w:r>
    </w:p>
    <w:p w14:paraId="6D7D10F2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приеме заявок осуществляется ведение журнала регистрации поступивших на Конкурс заявок, в котором указывается следующая информация:</w:t>
      </w:r>
    </w:p>
    <w:p w14:paraId="720014A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участник Конкурса;</w:t>
      </w:r>
    </w:p>
    <w:p w14:paraId="0824B3D2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адрес придомовой территории;</w:t>
      </w:r>
    </w:p>
    <w:p w14:paraId="0313237C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входящий номер и дата поступления заявки.</w:t>
      </w:r>
    </w:p>
    <w:p w14:paraId="1044F54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 Районные конкурсные комиссии в срок, определенный пунктом 3.2 настоящего Положения, осуществляют рассмотрение заявок и определяют победителей Конкурса в рамках района.</w:t>
      </w:r>
    </w:p>
    <w:p w14:paraId="4081BB12" w14:textId="77777777" w:rsidR="009E18F7" w:rsidRDefault="00E57652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 В срок до 22 августа 2026</w:t>
      </w:r>
      <w:r w:rsidR="00CC57CD">
        <w:rPr>
          <w:rFonts w:ascii="Times New Roman" w:hAnsi="Times New Roman"/>
          <w:sz w:val="28"/>
        </w:rPr>
        <w:t xml:space="preserve"> года районные конкурсные комиссии </w:t>
      </w:r>
      <w:r w:rsidR="00CC57CD">
        <w:rPr>
          <w:rFonts w:ascii="Times New Roman" w:hAnsi="Times New Roman"/>
          <w:sz w:val="28"/>
        </w:rPr>
        <w:lastRenderedPageBreak/>
        <w:t>направляют в Комитет ЖКХ протоколы районных конкурсных комиссий об итогах рассмотрения заявок с презентациями.</w:t>
      </w:r>
    </w:p>
    <w:p w14:paraId="4BF28711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5.7. В срок, предусмотренный пунктом 3.3 настоящего Положения, городская конкурсная комиссия по итогам рассмотрения заявок победителей Конкурса в рамках района и приложенных к ним документов определяет победителей Конкурса.</w:t>
      </w:r>
    </w:p>
    <w:p w14:paraId="323475BD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Конкурса оформляется протоколом заседания городской конкурсной комиссии.</w:t>
      </w:r>
    </w:p>
    <w:p w14:paraId="21958FFB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5.8. Процедура рассмотрения заявок конкурсными комиссиями является открытой.</w:t>
      </w:r>
    </w:p>
    <w:p w14:paraId="01C14C21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Дата, время и место рассмотрения заявок определяются соответствующими конкурсными комиссиями.</w:t>
      </w:r>
    </w:p>
    <w:p w14:paraId="6F924D73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5.9. Победители Конкурса награждаются Почетными грамотами и Благодарственными письмами Главы города Новокузнецка. </w:t>
      </w:r>
    </w:p>
    <w:p w14:paraId="5AB22F36" w14:textId="77777777" w:rsidR="009E18F7" w:rsidRDefault="00CC57CD">
      <w:pPr>
        <w:widowControl w:val="0"/>
        <w:spacing w:befor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Награждение победителей Конкурса проводится в торжественной обстановке на церемонии награждения, которая состоится не позднее 18 сентября 2026 года.</w:t>
      </w:r>
    </w:p>
    <w:p w14:paraId="00CA13E5" w14:textId="77777777" w:rsidR="009E18F7" w:rsidRDefault="009E18F7">
      <w:pPr>
        <w:widowControl w:val="0"/>
        <w:spacing w:before="0"/>
        <w:ind w:firstLine="0"/>
        <w:outlineLvl w:val="0"/>
        <w:rPr>
          <w:rFonts w:ascii="Times New Roman" w:hAnsi="Times New Roman"/>
          <w:sz w:val="26"/>
        </w:rPr>
      </w:pPr>
    </w:p>
    <w:p w14:paraId="6369F388" w14:textId="77777777" w:rsidR="001E4041" w:rsidRDefault="001E4041">
      <w:pPr>
        <w:widowControl w:val="0"/>
        <w:spacing w:before="0"/>
        <w:ind w:firstLine="0"/>
        <w:outlineLvl w:val="0"/>
        <w:rPr>
          <w:rFonts w:ascii="Times New Roman" w:hAnsi="Times New Roman"/>
          <w:sz w:val="26"/>
        </w:rPr>
      </w:pPr>
    </w:p>
    <w:p w14:paraId="72B0A336" w14:textId="77777777" w:rsidR="001E4041" w:rsidRDefault="001E4041">
      <w:pPr>
        <w:widowControl w:val="0"/>
        <w:spacing w:before="0"/>
        <w:ind w:firstLine="0"/>
        <w:outlineLvl w:val="0"/>
        <w:rPr>
          <w:rFonts w:ascii="Times New Roman" w:hAnsi="Times New Roman"/>
          <w:sz w:val="26"/>
        </w:rPr>
      </w:pPr>
    </w:p>
    <w:p w14:paraId="07B33DB7" w14:textId="60FA0714" w:rsidR="009E18F7" w:rsidRDefault="009E18F7">
      <w:pPr>
        <w:widowControl w:val="0"/>
        <w:spacing w:before="0"/>
        <w:ind w:firstLine="0"/>
        <w:outlineLvl w:val="0"/>
        <w:rPr>
          <w:rFonts w:ascii="Times New Roman" w:hAnsi="Times New Roman"/>
          <w:sz w:val="28"/>
        </w:rPr>
      </w:pPr>
    </w:p>
    <w:p w14:paraId="0253589F" w14:textId="77777777" w:rsidR="009E18F7" w:rsidRDefault="009E18F7">
      <w:pPr>
        <w:widowControl w:val="0"/>
        <w:spacing w:before="0"/>
        <w:ind w:firstLine="0"/>
        <w:jc w:val="left"/>
        <w:rPr>
          <w:rFonts w:ascii="Times New Roman" w:hAnsi="Times New Roman"/>
          <w:sz w:val="28"/>
        </w:rPr>
      </w:pPr>
    </w:p>
    <w:p w14:paraId="70260739" w14:textId="02700D8F" w:rsidR="009E18F7" w:rsidRPr="00D93E2F" w:rsidRDefault="009E18F7" w:rsidP="00D93E2F">
      <w:pPr>
        <w:widowControl w:val="0"/>
        <w:spacing w:before="0"/>
        <w:ind w:firstLine="0"/>
        <w:rPr>
          <w:rFonts w:ascii="Times New Roman" w:hAnsi="Times New Roman"/>
        </w:rPr>
      </w:pPr>
      <w:bookmarkStart w:id="0" w:name="_GoBack"/>
      <w:bookmarkEnd w:id="0"/>
    </w:p>
    <w:sectPr w:rsidR="009E18F7" w:rsidRPr="00D93E2F" w:rsidSect="000A1F44">
      <w:headerReference w:type="even" r:id="rId6"/>
      <w:headerReference w:type="default" r:id="rId7"/>
      <w:pgSz w:w="11906" w:h="16838"/>
      <w:pgMar w:top="851" w:right="851" w:bottom="851" w:left="1418" w:header="42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ACDA4" w14:textId="77777777" w:rsidR="001773CF" w:rsidRDefault="001773CF">
      <w:pPr>
        <w:spacing w:before="0"/>
      </w:pPr>
      <w:r>
        <w:separator/>
      </w:r>
    </w:p>
  </w:endnote>
  <w:endnote w:type="continuationSeparator" w:id="0">
    <w:p w14:paraId="4A2D6A80" w14:textId="77777777" w:rsidR="001773CF" w:rsidRDefault="001773C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roman"/>
    <w:notTrueType/>
    <w:pitch w:val="default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6F218" w14:textId="77777777" w:rsidR="001773CF" w:rsidRDefault="001773CF">
      <w:pPr>
        <w:spacing w:before="0"/>
      </w:pPr>
      <w:r>
        <w:separator/>
      </w:r>
    </w:p>
  </w:footnote>
  <w:footnote w:type="continuationSeparator" w:id="0">
    <w:p w14:paraId="136421AF" w14:textId="77777777" w:rsidR="001773CF" w:rsidRDefault="001773C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C3CFE" w14:textId="77777777" w:rsidR="009E18F7" w:rsidRDefault="000A1F44">
    <w:pPr>
      <w:pStyle w:val="af1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b"/>
      </w:rPr>
    </w:pPr>
    <w:r>
      <w:rPr>
        <w:rStyle w:val="ab"/>
      </w:rPr>
      <w:fldChar w:fldCharType="begin"/>
    </w:r>
    <w:r w:rsidR="00CC57CD">
      <w:rPr>
        <w:rStyle w:val="ab"/>
      </w:rPr>
      <w:instrText xml:space="preserve">PAGE </w:instrText>
    </w:r>
    <w:r>
      <w:rPr>
        <w:rStyle w:val="ab"/>
      </w:rPr>
      <w:fldChar w:fldCharType="separate"/>
    </w:r>
    <w:r w:rsidR="00CC57CD">
      <w:rPr>
        <w:rStyle w:val="ab"/>
      </w:rPr>
      <w:t xml:space="preserve"> </w:t>
    </w:r>
    <w:r>
      <w:rPr>
        <w:rStyle w:val="ab"/>
      </w:rPr>
      <w:fldChar w:fldCharType="end"/>
    </w:r>
  </w:p>
  <w:p w14:paraId="27DCD92E" w14:textId="77777777" w:rsidR="009E18F7" w:rsidRDefault="009E18F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26759" w14:textId="77777777" w:rsidR="009E18F7" w:rsidRDefault="000A1F44">
    <w:pPr>
      <w:pStyle w:val="af1"/>
      <w:ind w:firstLine="0"/>
      <w:jc w:val="center"/>
    </w:pPr>
    <w:r>
      <w:fldChar w:fldCharType="begin"/>
    </w:r>
    <w:r w:rsidR="00CC57CD">
      <w:instrText xml:space="preserve">PAGE </w:instrText>
    </w:r>
    <w:r>
      <w:fldChar w:fldCharType="separate"/>
    </w:r>
    <w:r w:rsidR="00252AF7">
      <w:rPr>
        <w:noProof/>
      </w:rPr>
      <w:t>10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18F7"/>
    <w:rsid w:val="000A1F44"/>
    <w:rsid w:val="000C7CF0"/>
    <w:rsid w:val="001773CF"/>
    <w:rsid w:val="001E4041"/>
    <w:rsid w:val="00204A4B"/>
    <w:rsid w:val="00212CFF"/>
    <w:rsid w:val="00252AF7"/>
    <w:rsid w:val="002E412E"/>
    <w:rsid w:val="003D12C1"/>
    <w:rsid w:val="00534B74"/>
    <w:rsid w:val="00624E28"/>
    <w:rsid w:val="006969A9"/>
    <w:rsid w:val="008436F3"/>
    <w:rsid w:val="009E18F7"/>
    <w:rsid w:val="00C45FCB"/>
    <w:rsid w:val="00CC57CD"/>
    <w:rsid w:val="00D93E2F"/>
    <w:rsid w:val="00E57652"/>
    <w:rsid w:val="00F4182C"/>
    <w:rsid w:val="00F7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EC45"/>
  <w15:docId w15:val="{48378813-A1CA-48D1-8BED-845ABF4C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44"/>
    <w:pPr>
      <w:spacing w:before="120"/>
      <w:ind w:firstLine="720"/>
      <w:jc w:val="both"/>
    </w:pPr>
    <w:rPr>
      <w:rFonts w:ascii="Journal" w:hAnsi="Journal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A1F44"/>
    <w:pPr>
      <w:keepNext/>
      <w:spacing w:before="240" w:after="360"/>
      <w:ind w:firstLine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2">
    <w:name w:val="heading 2"/>
    <w:next w:val="a"/>
    <w:link w:val="20"/>
    <w:qFormat/>
    <w:rsid w:val="000A1F4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qFormat/>
    <w:rsid w:val="000A1F4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rsid w:val="000A1F4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0A1F4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0A1F44"/>
    <w:rPr>
      <w:rFonts w:ascii="Journal" w:hAnsi="Journal"/>
      <w:sz w:val="24"/>
    </w:rPr>
  </w:style>
  <w:style w:type="paragraph" w:styleId="21">
    <w:name w:val="toc 2"/>
    <w:next w:val="a"/>
    <w:link w:val="22"/>
    <w:rsid w:val="000A1F4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A1F44"/>
    <w:rPr>
      <w:rFonts w:ascii="XO Thames" w:hAnsi="XO Thames"/>
      <w:sz w:val="28"/>
      <w:lang w:bidi="ar-SA"/>
    </w:rPr>
  </w:style>
  <w:style w:type="paragraph" w:styleId="a3">
    <w:name w:val="List Paragraph"/>
    <w:basedOn w:val="a"/>
    <w:link w:val="a4"/>
    <w:rsid w:val="000A1F44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4">
    <w:name w:val="Абзац списка Знак"/>
    <w:link w:val="a3"/>
    <w:rsid w:val="000A1F44"/>
    <w:rPr>
      <w:rFonts w:ascii="Calibri" w:hAnsi="Calibri"/>
      <w:sz w:val="22"/>
    </w:rPr>
  </w:style>
  <w:style w:type="paragraph" w:customStyle="1" w:styleId="12">
    <w:name w:val="Знак Знак1 Знак Знак Знак Знак Знак Знак Знак"/>
    <w:basedOn w:val="a"/>
    <w:link w:val="13"/>
    <w:rsid w:val="000A1F44"/>
    <w:pPr>
      <w:tabs>
        <w:tab w:val="left" w:pos="1069"/>
      </w:tabs>
      <w:spacing w:before="0" w:after="160" w:line="240" w:lineRule="exact"/>
      <w:ind w:left="1069" w:hanging="360"/>
    </w:pPr>
    <w:rPr>
      <w:rFonts w:ascii="Verdana" w:hAnsi="Verdana"/>
      <w:sz w:val="20"/>
    </w:rPr>
  </w:style>
  <w:style w:type="character" w:customStyle="1" w:styleId="13">
    <w:name w:val="Знак Знак1 Знак Знак Знак Знак Знак Знак Знак"/>
    <w:link w:val="12"/>
    <w:rsid w:val="000A1F44"/>
    <w:rPr>
      <w:rFonts w:ascii="Verdana" w:hAnsi="Verdana"/>
      <w:sz w:val="20"/>
    </w:rPr>
  </w:style>
  <w:style w:type="paragraph" w:styleId="41">
    <w:name w:val="toc 4"/>
    <w:next w:val="a"/>
    <w:link w:val="42"/>
    <w:rsid w:val="000A1F4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A1F44"/>
    <w:rPr>
      <w:rFonts w:ascii="XO Thames" w:hAnsi="XO Thames"/>
      <w:sz w:val="28"/>
      <w:lang w:bidi="ar-SA"/>
    </w:rPr>
  </w:style>
  <w:style w:type="paragraph" w:customStyle="1" w:styleId="14">
    <w:name w:val="Основной шрифт абзаца1"/>
    <w:rsid w:val="000A1F44"/>
    <w:rPr>
      <w:color w:val="000000"/>
    </w:rPr>
  </w:style>
  <w:style w:type="paragraph" w:styleId="6">
    <w:name w:val="toc 6"/>
    <w:next w:val="a"/>
    <w:link w:val="60"/>
    <w:rsid w:val="000A1F4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A1F44"/>
    <w:rPr>
      <w:rFonts w:ascii="XO Thames" w:hAnsi="XO Thames"/>
      <w:sz w:val="28"/>
      <w:lang w:bidi="ar-SA"/>
    </w:rPr>
  </w:style>
  <w:style w:type="paragraph" w:styleId="7">
    <w:name w:val="toc 7"/>
    <w:next w:val="a"/>
    <w:link w:val="70"/>
    <w:rsid w:val="000A1F4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A1F44"/>
    <w:rPr>
      <w:rFonts w:ascii="XO Thames" w:hAnsi="XO Thames"/>
      <w:sz w:val="28"/>
      <w:lang w:bidi="ar-SA"/>
    </w:rPr>
  </w:style>
  <w:style w:type="paragraph" w:customStyle="1" w:styleId="FontStyle13">
    <w:name w:val="Font Style13"/>
    <w:link w:val="FontStyle130"/>
    <w:rsid w:val="000A1F44"/>
    <w:rPr>
      <w:b/>
      <w:sz w:val="18"/>
    </w:rPr>
  </w:style>
  <w:style w:type="character" w:customStyle="1" w:styleId="FontStyle130">
    <w:name w:val="Font Style13"/>
    <w:link w:val="FontStyle13"/>
    <w:rsid w:val="000A1F44"/>
    <w:rPr>
      <w:b/>
      <w:sz w:val="18"/>
      <w:lang w:bidi="ar-SA"/>
    </w:rPr>
  </w:style>
  <w:style w:type="paragraph" w:customStyle="1" w:styleId="210">
    <w:name w:val="Основной текст 21"/>
    <w:basedOn w:val="a"/>
    <w:link w:val="211"/>
    <w:rsid w:val="000A1F44"/>
    <w:pPr>
      <w:widowControl w:val="0"/>
      <w:spacing w:before="0"/>
      <w:ind w:firstLine="900"/>
      <w:jc w:val="left"/>
    </w:pPr>
    <w:rPr>
      <w:rFonts w:ascii="Times New Roman" w:hAnsi="Times New Roman"/>
    </w:rPr>
  </w:style>
  <w:style w:type="character" w:customStyle="1" w:styleId="211">
    <w:name w:val="Основной текст 21"/>
    <w:link w:val="210"/>
    <w:rsid w:val="000A1F44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0A1F4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A1F44"/>
    <w:rPr>
      <w:rFonts w:ascii="XO Thames" w:hAnsi="XO Thames"/>
      <w:sz w:val="22"/>
      <w:lang w:bidi="ar-SA"/>
    </w:rPr>
  </w:style>
  <w:style w:type="character" w:customStyle="1" w:styleId="30">
    <w:name w:val="Заголовок 3 Знак"/>
    <w:link w:val="3"/>
    <w:rsid w:val="000A1F44"/>
    <w:rPr>
      <w:rFonts w:ascii="XO Thames" w:hAnsi="XO Thames"/>
      <w:b/>
      <w:sz w:val="26"/>
      <w:lang w:bidi="ar-SA"/>
    </w:rPr>
  </w:style>
  <w:style w:type="paragraph" w:customStyle="1" w:styleId="Style1">
    <w:name w:val="Style1"/>
    <w:basedOn w:val="a"/>
    <w:link w:val="Style10"/>
    <w:rsid w:val="000A1F44"/>
    <w:pPr>
      <w:widowControl w:val="0"/>
      <w:spacing w:before="0"/>
      <w:ind w:firstLine="0"/>
      <w:jc w:val="center"/>
    </w:pPr>
    <w:rPr>
      <w:rFonts w:ascii="Times New Roman" w:hAnsi="Times New Roman"/>
    </w:rPr>
  </w:style>
  <w:style w:type="character" w:customStyle="1" w:styleId="Style10">
    <w:name w:val="Style1"/>
    <w:link w:val="Style1"/>
    <w:rsid w:val="000A1F44"/>
    <w:rPr>
      <w:rFonts w:ascii="Times New Roman" w:hAnsi="Times New Roman"/>
      <w:sz w:val="24"/>
    </w:rPr>
  </w:style>
  <w:style w:type="paragraph" w:customStyle="1" w:styleId="a5">
    <w:name w:val="Знак"/>
    <w:basedOn w:val="a"/>
    <w:link w:val="a6"/>
    <w:rsid w:val="000A1F44"/>
    <w:pPr>
      <w:tabs>
        <w:tab w:val="left" w:pos="1069"/>
      </w:tabs>
      <w:spacing w:before="0" w:after="160" w:line="240" w:lineRule="exact"/>
      <w:ind w:left="1069" w:hanging="360"/>
    </w:pPr>
    <w:rPr>
      <w:rFonts w:ascii="Verdana" w:hAnsi="Verdana"/>
      <w:sz w:val="20"/>
    </w:rPr>
  </w:style>
  <w:style w:type="character" w:customStyle="1" w:styleId="a6">
    <w:name w:val="Знак"/>
    <w:link w:val="a5"/>
    <w:rsid w:val="000A1F44"/>
    <w:rPr>
      <w:rFonts w:ascii="Verdana" w:hAnsi="Verdana"/>
      <w:sz w:val="20"/>
    </w:rPr>
  </w:style>
  <w:style w:type="paragraph" w:customStyle="1" w:styleId="a7">
    <w:link w:val="a8"/>
    <w:semiHidden/>
    <w:unhideWhenUsed/>
    <w:rsid w:val="000A1F44"/>
    <w:rPr>
      <w:rFonts w:ascii="Journal" w:hAnsi="Journal"/>
      <w:sz w:val="24"/>
    </w:rPr>
  </w:style>
  <w:style w:type="character" w:customStyle="1" w:styleId="a8">
    <w:link w:val="a7"/>
    <w:semiHidden/>
    <w:unhideWhenUsed/>
    <w:rsid w:val="000A1F44"/>
    <w:rPr>
      <w:rFonts w:ascii="Journal" w:hAnsi="Journal"/>
      <w:sz w:val="24"/>
      <w:lang w:bidi="ar-SA"/>
    </w:rPr>
  </w:style>
  <w:style w:type="paragraph" w:styleId="a9">
    <w:name w:val="Body Text"/>
    <w:basedOn w:val="a"/>
    <w:link w:val="aa"/>
    <w:rsid w:val="000A1F44"/>
    <w:pPr>
      <w:ind w:firstLine="0"/>
    </w:pPr>
    <w:rPr>
      <w:rFonts w:ascii="Times New Roman" w:hAnsi="Times New Roman"/>
    </w:rPr>
  </w:style>
  <w:style w:type="character" w:customStyle="1" w:styleId="aa">
    <w:name w:val="Основной текст Знак"/>
    <w:link w:val="a9"/>
    <w:rsid w:val="000A1F44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rsid w:val="000A1F44"/>
    <w:pPr>
      <w:widowControl w:val="0"/>
      <w:spacing w:before="0" w:line="230" w:lineRule="exact"/>
      <w:ind w:firstLine="0"/>
    </w:pPr>
    <w:rPr>
      <w:rFonts w:ascii="Times New Roman" w:hAnsi="Times New Roman"/>
    </w:rPr>
  </w:style>
  <w:style w:type="character" w:customStyle="1" w:styleId="Style20">
    <w:name w:val="Style2"/>
    <w:link w:val="Style2"/>
    <w:rsid w:val="000A1F44"/>
    <w:rPr>
      <w:rFonts w:ascii="Times New Roman" w:hAnsi="Times New Roman"/>
      <w:sz w:val="24"/>
    </w:rPr>
  </w:style>
  <w:style w:type="paragraph" w:customStyle="1" w:styleId="15">
    <w:name w:val="Стиль1"/>
    <w:basedOn w:val="a"/>
    <w:link w:val="16"/>
    <w:rsid w:val="000A1F44"/>
    <w:pPr>
      <w:spacing w:before="240"/>
      <w:ind w:firstLine="0"/>
      <w:jc w:val="center"/>
    </w:pPr>
    <w:rPr>
      <w:rFonts w:ascii="Baltica" w:hAnsi="Baltica"/>
      <w:caps/>
    </w:rPr>
  </w:style>
  <w:style w:type="character" w:customStyle="1" w:styleId="16">
    <w:name w:val="Стиль1"/>
    <w:link w:val="15"/>
    <w:rsid w:val="000A1F44"/>
    <w:rPr>
      <w:rFonts w:ascii="Baltica" w:hAnsi="Baltica"/>
      <w:caps/>
      <w:sz w:val="24"/>
    </w:rPr>
  </w:style>
  <w:style w:type="paragraph" w:customStyle="1" w:styleId="Style4">
    <w:name w:val="Style4"/>
    <w:basedOn w:val="a"/>
    <w:link w:val="Style40"/>
    <w:rsid w:val="000A1F44"/>
    <w:pPr>
      <w:widowControl w:val="0"/>
      <w:spacing w:before="0" w:line="231" w:lineRule="exact"/>
      <w:ind w:firstLine="461"/>
    </w:pPr>
    <w:rPr>
      <w:rFonts w:ascii="Times New Roman" w:hAnsi="Times New Roman"/>
    </w:rPr>
  </w:style>
  <w:style w:type="character" w:customStyle="1" w:styleId="Style40">
    <w:name w:val="Style4"/>
    <w:link w:val="Style4"/>
    <w:rsid w:val="000A1F44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rsid w:val="000A1F44"/>
    <w:pPr>
      <w:ind w:left="-57"/>
    </w:pPr>
    <w:rPr>
      <w:rFonts w:ascii="Times New Roman" w:hAnsi="Times New Roman"/>
      <w:spacing w:val="-2"/>
    </w:rPr>
  </w:style>
  <w:style w:type="character" w:customStyle="1" w:styleId="24">
    <w:name w:val="Основной текст с отступом 2 Знак"/>
    <w:link w:val="23"/>
    <w:rsid w:val="000A1F44"/>
    <w:rPr>
      <w:rFonts w:ascii="Times New Roman" w:hAnsi="Times New Roman"/>
      <w:spacing w:val="-2"/>
      <w:sz w:val="24"/>
    </w:rPr>
  </w:style>
  <w:style w:type="paragraph" w:styleId="31">
    <w:name w:val="Body Text Indent 3"/>
    <w:basedOn w:val="a"/>
    <w:link w:val="32"/>
    <w:rsid w:val="000A1F44"/>
    <w:pPr>
      <w:numPr>
        <w:ilvl w:val="8"/>
      </w:numPr>
      <w:spacing w:before="80"/>
      <w:ind w:left="283" w:firstLine="437"/>
    </w:pPr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rsid w:val="000A1F44"/>
    <w:rPr>
      <w:rFonts w:ascii="Times New Roman" w:hAnsi="Times New Roman"/>
      <w:sz w:val="24"/>
    </w:rPr>
  </w:style>
  <w:style w:type="paragraph" w:styleId="33">
    <w:name w:val="toc 3"/>
    <w:next w:val="a"/>
    <w:link w:val="34"/>
    <w:rsid w:val="000A1F4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0A1F44"/>
    <w:rPr>
      <w:rFonts w:ascii="XO Thames" w:hAnsi="XO Thames"/>
      <w:sz w:val="28"/>
      <w:lang w:bidi="ar-SA"/>
    </w:rPr>
  </w:style>
  <w:style w:type="paragraph" w:customStyle="1" w:styleId="17">
    <w:name w:val="Номер страницы1"/>
    <w:basedOn w:val="14"/>
    <w:link w:val="ab"/>
    <w:rsid w:val="000A1F44"/>
  </w:style>
  <w:style w:type="character" w:styleId="ab">
    <w:name w:val="page number"/>
    <w:basedOn w:val="a0"/>
    <w:link w:val="17"/>
    <w:rsid w:val="000A1F44"/>
  </w:style>
  <w:style w:type="paragraph" w:styleId="ac">
    <w:name w:val="Body Text Indent"/>
    <w:basedOn w:val="a"/>
    <w:link w:val="ad"/>
    <w:rsid w:val="000A1F44"/>
    <w:rPr>
      <w:rFonts w:ascii="Times New Roman" w:hAnsi="Times New Roman"/>
    </w:rPr>
  </w:style>
  <w:style w:type="character" w:customStyle="1" w:styleId="ad">
    <w:name w:val="Основной текст с отступом Знак"/>
    <w:link w:val="ac"/>
    <w:rsid w:val="000A1F44"/>
    <w:rPr>
      <w:rFonts w:ascii="Times New Roman" w:hAnsi="Times New Roman"/>
      <w:sz w:val="24"/>
    </w:rPr>
  </w:style>
  <w:style w:type="paragraph" w:customStyle="1" w:styleId="Style6">
    <w:name w:val="Style6"/>
    <w:basedOn w:val="a"/>
    <w:link w:val="Style60"/>
    <w:rsid w:val="000A1F44"/>
    <w:pPr>
      <w:widowControl w:val="0"/>
      <w:spacing w:before="0" w:line="230" w:lineRule="exact"/>
      <w:ind w:firstLine="437"/>
    </w:pPr>
    <w:rPr>
      <w:rFonts w:ascii="Times New Roman" w:hAnsi="Times New Roman"/>
    </w:rPr>
  </w:style>
  <w:style w:type="character" w:customStyle="1" w:styleId="Style60">
    <w:name w:val="Style6"/>
    <w:link w:val="Style6"/>
    <w:rsid w:val="000A1F44"/>
    <w:rPr>
      <w:rFonts w:ascii="Times New Roman" w:hAnsi="Times New Roman"/>
      <w:sz w:val="24"/>
    </w:rPr>
  </w:style>
  <w:style w:type="paragraph" w:styleId="ae">
    <w:name w:val="Balloon Text"/>
    <w:basedOn w:val="a"/>
    <w:link w:val="af"/>
    <w:rsid w:val="000A1F44"/>
    <w:pPr>
      <w:spacing w:before="0"/>
    </w:pPr>
    <w:rPr>
      <w:rFonts w:ascii="Tahoma" w:hAnsi="Tahoma"/>
      <w:sz w:val="16"/>
    </w:rPr>
  </w:style>
  <w:style w:type="character" w:customStyle="1" w:styleId="af">
    <w:name w:val="Текст выноски Знак"/>
    <w:link w:val="ae"/>
    <w:rsid w:val="000A1F44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0A1F44"/>
    <w:rPr>
      <w:rFonts w:ascii="XO Thames" w:hAnsi="XO Thames"/>
      <w:b/>
      <w:sz w:val="22"/>
      <w:lang w:bidi="ar-SA"/>
    </w:rPr>
  </w:style>
  <w:style w:type="character" w:customStyle="1" w:styleId="10">
    <w:name w:val="Заголовок 1 Знак"/>
    <w:link w:val="1"/>
    <w:rsid w:val="000A1F44"/>
    <w:rPr>
      <w:rFonts w:ascii="Times New Roman" w:hAnsi="Times New Roman"/>
      <w:spacing w:val="104"/>
      <w:sz w:val="32"/>
    </w:rPr>
  </w:style>
  <w:style w:type="paragraph" w:customStyle="1" w:styleId="ConsNormal">
    <w:name w:val="ConsNormal"/>
    <w:link w:val="ConsNormal0"/>
    <w:rsid w:val="000A1F44"/>
    <w:pPr>
      <w:ind w:right="19772" w:firstLine="720"/>
    </w:pPr>
    <w:rPr>
      <w:rFonts w:ascii="Arial" w:hAnsi="Arial"/>
      <w:color w:val="000000"/>
    </w:rPr>
  </w:style>
  <w:style w:type="character" w:customStyle="1" w:styleId="ConsNormal0">
    <w:name w:val="ConsNormal"/>
    <w:link w:val="ConsNormal"/>
    <w:rsid w:val="000A1F44"/>
    <w:rPr>
      <w:rFonts w:ascii="Arial" w:hAnsi="Arial"/>
      <w:color w:val="000000"/>
      <w:lang w:val="ru-RU" w:eastAsia="ru-RU" w:bidi="ar-SA"/>
    </w:rPr>
  </w:style>
  <w:style w:type="paragraph" w:customStyle="1" w:styleId="ConsPlusNormal">
    <w:name w:val="ConsPlusNormal"/>
    <w:link w:val="ConsPlusNormal0"/>
    <w:rsid w:val="000A1F4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0">
    <w:name w:val="ConsPlusNormal"/>
    <w:link w:val="ConsPlusNormal"/>
    <w:rsid w:val="000A1F44"/>
    <w:rPr>
      <w:rFonts w:ascii="Arial" w:hAnsi="Arial"/>
      <w:color w:val="000000"/>
      <w:lang w:val="ru-RU" w:eastAsia="ru-RU" w:bidi="ar-SA"/>
    </w:rPr>
  </w:style>
  <w:style w:type="paragraph" w:customStyle="1" w:styleId="18">
    <w:name w:val="Гиперссылка1"/>
    <w:link w:val="af0"/>
    <w:rsid w:val="000A1F44"/>
    <w:rPr>
      <w:color w:val="0000FF"/>
      <w:u w:val="single"/>
    </w:rPr>
  </w:style>
  <w:style w:type="character" w:styleId="af0">
    <w:name w:val="Hyperlink"/>
    <w:link w:val="18"/>
    <w:rsid w:val="000A1F44"/>
    <w:rPr>
      <w:color w:val="0000FF"/>
      <w:u w:val="single"/>
      <w:lang w:bidi="ar-SA"/>
    </w:rPr>
  </w:style>
  <w:style w:type="paragraph" w:customStyle="1" w:styleId="Footnote">
    <w:name w:val="Footnote"/>
    <w:link w:val="Footnote0"/>
    <w:rsid w:val="000A1F4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A1F44"/>
    <w:rPr>
      <w:rFonts w:ascii="XO Thames" w:hAnsi="XO Thames"/>
      <w:sz w:val="22"/>
      <w:lang w:bidi="ar-SA"/>
    </w:rPr>
  </w:style>
  <w:style w:type="paragraph" w:customStyle="1" w:styleId="ConsPlusNonformat">
    <w:name w:val="ConsPlusNonformat"/>
    <w:link w:val="ConsPlusNonformat0"/>
    <w:rsid w:val="000A1F44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sid w:val="000A1F44"/>
    <w:rPr>
      <w:rFonts w:ascii="Courier New" w:hAnsi="Courier New"/>
      <w:color w:val="000000"/>
      <w:lang w:val="ru-RU" w:eastAsia="ru-RU" w:bidi="ar-SA"/>
    </w:rPr>
  </w:style>
  <w:style w:type="paragraph" w:styleId="19">
    <w:name w:val="toc 1"/>
    <w:next w:val="a"/>
    <w:link w:val="1a"/>
    <w:rsid w:val="000A1F44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0A1F44"/>
    <w:rPr>
      <w:rFonts w:ascii="XO Thames" w:hAnsi="XO Thames"/>
      <w:b/>
      <w:sz w:val="28"/>
      <w:lang w:bidi="ar-SA"/>
    </w:rPr>
  </w:style>
  <w:style w:type="paragraph" w:customStyle="1" w:styleId="ConsPlusTitle">
    <w:name w:val="ConsPlusTitle"/>
    <w:link w:val="ConsPlusTitle0"/>
    <w:rsid w:val="000A1F44"/>
    <w:pPr>
      <w:widowControl w:val="0"/>
    </w:pPr>
    <w:rPr>
      <w:rFonts w:ascii="Arial" w:hAnsi="Arial"/>
      <w:b/>
      <w:color w:val="000000"/>
    </w:rPr>
  </w:style>
  <w:style w:type="character" w:customStyle="1" w:styleId="ConsPlusTitle0">
    <w:name w:val="ConsPlusTitle"/>
    <w:link w:val="ConsPlusTitle"/>
    <w:rsid w:val="000A1F44"/>
    <w:rPr>
      <w:rFonts w:ascii="Arial" w:hAnsi="Arial"/>
      <w:b/>
      <w:color w:val="000000"/>
      <w:lang w:val="ru-RU" w:eastAsia="ru-RU" w:bidi="ar-SA"/>
    </w:rPr>
  </w:style>
  <w:style w:type="paragraph" w:customStyle="1" w:styleId="HeaderandFooter">
    <w:name w:val="Header and Footer"/>
    <w:link w:val="HeaderandFooter0"/>
    <w:rsid w:val="000A1F4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A1F44"/>
    <w:rPr>
      <w:rFonts w:ascii="XO Thames" w:hAnsi="XO Thames"/>
      <w:sz w:val="28"/>
      <w:lang w:bidi="ar-SA"/>
    </w:rPr>
  </w:style>
  <w:style w:type="paragraph" w:customStyle="1" w:styleId="Style3">
    <w:name w:val="Style3"/>
    <w:basedOn w:val="a"/>
    <w:link w:val="Style30"/>
    <w:rsid w:val="000A1F44"/>
    <w:pPr>
      <w:widowControl w:val="0"/>
      <w:spacing w:before="0" w:line="230" w:lineRule="exact"/>
      <w:ind w:firstLine="518"/>
    </w:pPr>
    <w:rPr>
      <w:rFonts w:ascii="Times New Roman" w:hAnsi="Times New Roman"/>
    </w:rPr>
  </w:style>
  <w:style w:type="character" w:customStyle="1" w:styleId="Style30">
    <w:name w:val="Style3"/>
    <w:link w:val="Style3"/>
    <w:rsid w:val="000A1F44"/>
    <w:rPr>
      <w:rFonts w:ascii="Times New Roman" w:hAnsi="Times New Roman"/>
      <w:sz w:val="24"/>
    </w:rPr>
  </w:style>
  <w:style w:type="paragraph" w:styleId="af1">
    <w:name w:val="header"/>
    <w:basedOn w:val="a"/>
    <w:link w:val="af2"/>
    <w:rsid w:val="000A1F4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0A1F44"/>
    <w:rPr>
      <w:rFonts w:ascii="Journal" w:hAnsi="Journal"/>
      <w:sz w:val="24"/>
    </w:rPr>
  </w:style>
  <w:style w:type="paragraph" w:styleId="9">
    <w:name w:val="toc 9"/>
    <w:next w:val="a"/>
    <w:link w:val="90"/>
    <w:rsid w:val="000A1F4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A1F44"/>
    <w:rPr>
      <w:rFonts w:ascii="XO Thames" w:hAnsi="XO Thames"/>
      <w:sz w:val="28"/>
      <w:lang w:bidi="ar-SA"/>
    </w:rPr>
  </w:style>
  <w:style w:type="paragraph" w:styleId="8">
    <w:name w:val="toc 8"/>
    <w:next w:val="a"/>
    <w:link w:val="80"/>
    <w:rsid w:val="000A1F4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A1F44"/>
    <w:rPr>
      <w:rFonts w:ascii="XO Thames" w:hAnsi="XO Thames"/>
      <w:sz w:val="28"/>
      <w:lang w:bidi="ar-SA"/>
    </w:rPr>
  </w:style>
  <w:style w:type="paragraph" w:styleId="af3">
    <w:name w:val="Normal (Web)"/>
    <w:basedOn w:val="a"/>
    <w:link w:val="af4"/>
    <w:rsid w:val="000A1F44"/>
    <w:pPr>
      <w:spacing w:after="216"/>
      <w:ind w:firstLine="0"/>
      <w:jc w:val="left"/>
    </w:pPr>
    <w:rPr>
      <w:rFonts w:ascii="Times New Roman" w:hAnsi="Times New Roman"/>
    </w:rPr>
  </w:style>
  <w:style w:type="character" w:customStyle="1" w:styleId="af4">
    <w:name w:val="Обычный (Интернет) Знак"/>
    <w:link w:val="af3"/>
    <w:rsid w:val="000A1F44"/>
    <w:rPr>
      <w:rFonts w:ascii="Times New Roman" w:hAnsi="Times New Roman"/>
      <w:sz w:val="24"/>
    </w:rPr>
  </w:style>
  <w:style w:type="paragraph" w:styleId="af5">
    <w:name w:val="annotation text"/>
    <w:basedOn w:val="a"/>
    <w:link w:val="af6"/>
    <w:rsid w:val="000A1F44"/>
    <w:pPr>
      <w:spacing w:before="0" w:after="200"/>
      <w:ind w:firstLine="0"/>
      <w:jc w:val="left"/>
    </w:pPr>
    <w:rPr>
      <w:rFonts w:ascii="Calibri" w:hAnsi="Calibri"/>
      <w:sz w:val="20"/>
    </w:rPr>
  </w:style>
  <w:style w:type="character" w:customStyle="1" w:styleId="af6">
    <w:name w:val="Текст примечания Знак"/>
    <w:link w:val="af5"/>
    <w:rsid w:val="000A1F44"/>
    <w:rPr>
      <w:rFonts w:ascii="Calibri" w:hAnsi="Calibri"/>
      <w:sz w:val="20"/>
    </w:rPr>
  </w:style>
  <w:style w:type="paragraph" w:styleId="51">
    <w:name w:val="toc 5"/>
    <w:next w:val="a"/>
    <w:link w:val="52"/>
    <w:rsid w:val="000A1F4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A1F44"/>
    <w:rPr>
      <w:rFonts w:ascii="XO Thames" w:hAnsi="XO Thames"/>
      <w:sz w:val="28"/>
      <w:lang w:bidi="ar-SA"/>
    </w:rPr>
  </w:style>
  <w:style w:type="paragraph" w:styleId="af7">
    <w:name w:val="annotation subject"/>
    <w:basedOn w:val="af5"/>
    <w:next w:val="af5"/>
    <w:link w:val="af8"/>
    <w:rsid w:val="000A1F44"/>
    <w:pPr>
      <w:spacing w:before="120" w:after="0"/>
      <w:ind w:firstLine="720"/>
      <w:jc w:val="both"/>
    </w:pPr>
    <w:rPr>
      <w:rFonts w:ascii="Journal" w:hAnsi="Journal"/>
      <w:b/>
    </w:rPr>
  </w:style>
  <w:style w:type="character" w:customStyle="1" w:styleId="af8">
    <w:name w:val="Тема примечания Знак"/>
    <w:link w:val="af7"/>
    <w:rsid w:val="000A1F44"/>
    <w:rPr>
      <w:rFonts w:ascii="Journal" w:hAnsi="Journal"/>
      <w:b/>
      <w:sz w:val="20"/>
    </w:rPr>
  </w:style>
  <w:style w:type="paragraph" w:customStyle="1" w:styleId="Style5">
    <w:name w:val="Style5"/>
    <w:basedOn w:val="a"/>
    <w:link w:val="Style50"/>
    <w:rsid w:val="000A1F44"/>
    <w:pPr>
      <w:widowControl w:val="0"/>
      <w:spacing w:before="0" w:line="233" w:lineRule="exact"/>
      <w:ind w:firstLine="389"/>
    </w:pPr>
    <w:rPr>
      <w:rFonts w:ascii="Times New Roman" w:hAnsi="Times New Roman"/>
    </w:rPr>
  </w:style>
  <w:style w:type="character" w:customStyle="1" w:styleId="Style50">
    <w:name w:val="Style5"/>
    <w:link w:val="Style5"/>
    <w:rsid w:val="000A1F44"/>
    <w:rPr>
      <w:rFonts w:ascii="Times New Roman" w:hAnsi="Times New Roman"/>
      <w:sz w:val="24"/>
    </w:rPr>
  </w:style>
  <w:style w:type="paragraph" w:customStyle="1" w:styleId="rtecenter">
    <w:name w:val="rtecenter"/>
    <w:basedOn w:val="a"/>
    <w:link w:val="rtecenter0"/>
    <w:rsid w:val="000A1F44"/>
    <w:pPr>
      <w:spacing w:after="216"/>
      <w:ind w:firstLine="0"/>
      <w:jc w:val="center"/>
    </w:pPr>
    <w:rPr>
      <w:rFonts w:ascii="Times New Roman" w:hAnsi="Times New Roman"/>
    </w:rPr>
  </w:style>
  <w:style w:type="character" w:customStyle="1" w:styleId="rtecenter0">
    <w:name w:val="rtecenter"/>
    <w:link w:val="rtecenter"/>
    <w:rsid w:val="000A1F44"/>
    <w:rPr>
      <w:rFonts w:ascii="Times New Roman" w:hAnsi="Times New Roman"/>
      <w:sz w:val="24"/>
    </w:rPr>
  </w:style>
  <w:style w:type="paragraph" w:styleId="af9">
    <w:name w:val="Subtitle"/>
    <w:next w:val="a"/>
    <w:link w:val="afa"/>
    <w:qFormat/>
    <w:rsid w:val="000A1F44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0A1F44"/>
    <w:rPr>
      <w:rFonts w:ascii="XO Thames" w:hAnsi="XO Thames"/>
      <w:i/>
      <w:sz w:val="24"/>
      <w:lang w:bidi="ar-SA"/>
    </w:rPr>
  </w:style>
  <w:style w:type="paragraph" w:customStyle="1" w:styleId="FontStyle12">
    <w:name w:val="Font Style12"/>
    <w:link w:val="FontStyle120"/>
    <w:rsid w:val="000A1F44"/>
    <w:rPr>
      <w:sz w:val="18"/>
    </w:rPr>
  </w:style>
  <w:style w:type="character" w:customStyle="1" w:styleId="FontStyle120">
    <w:name w:val="Font Style12"/>
    <w:link w:val="FontStyle12"/>
    <w:rsid w:val="000A1F44"/>
    <w:rPr>
      <w:sz w:val="18"/>
      <w:lang w:bidi="ar-SA"/>
    </w:rPr>
  </w:style>
  <w:style w:type="paragraph" w:styleId="afb">
    <w:name w:val="Title"/>
    <w:next w:val="a"/>
    <w:link w:val="afc"/>
    <w:qFormat/>
    <w:rsid w:val="000A1F4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Заголовок Знак"/>
    <w:link w:val="afb"/>
    <w:rsid w:val="000A1F44"/>
    <w:rPr>
      <w:rFonts w:ascii="XO Thames" w:hAnsi="XO Thames"/>
      <w:b/>
      <w:caps/>
      <w:sz w:val="40"/>
      <w:lang w:bidi="ar-SA"/>
    </w:rPr>
  </w:style>
  <w:style w:type="character" w:customStyle="1" w:styleId="40">
    <w:name w:val="Заголовок 4 Знак"/>
    <w:link w:val="4"/>
    <w:rsid w:val="000A1F44"/>
    <w:rPr>
      <w:rFonts w:ascii="XO Thames" w:hAnsi="XO Thames"/>
      <w:b/>
      <w:sz w:val="24"/>
      <w:lang w:bidi="ar-SA"/>
    </w:rPr>
  </w:style>
  <w:style w:type="paragraph" w:customStyle="1" w:styleId="rteindent1">
    <w:name w:val="rteindent1"/>
    <w:basedOn w:val="a"/>
    <w:link w:val="rteindent10"/>
    <w:rsid w:val="000A1F44"/>
    <w:pPr>
      <w:spacing w:after="216"/>
      <w:ind w:left="600" w:firstLine="0"/>
      <w:jc w:val="left"/>
    </w:pPr>
    <w:rPr>
      <w:rFonts w:ascii="Times New Roman" w:hAnsi="Times New Roman"/>
    </w:rPr>
  </w:style>
  <w:style w:type="character" w:customStyle="1" w:styleId="rteindent10">
    <w:name w:val="rteindent1"/>
    <w:link w:val="rteindent1"/>
    <w:rsid w:val="000A1F44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0A1F44"/>
    <w:rPr>
      <w:rFonts w:ascii="XO Thames" w:hAnsi="XO Thames"/>
      <w:b/>
      <w:sz w:val="28"/>
      <w:lang w:bidi="ar-SA"/>
    </w:rPr>
  </w:style>
  <w:style w:type="paragraph" w:styleId="afd">
    <w:name w:val="footer"/>
    <w:basedOn w:val="a"/>
    <w:link w:val="afe"/>
    <w:rsid w:val="000A1F44"/>
    <w:pPr>
      <w:tabs>
        <w:tab w:val="center" w:pos="4153"/>
        <w:tab w:val="right" w:pos="8306"/>
      </w:tabs>
    </w:pPr>
  </w:style>
  <w:style w:type="character" w:customStyle="1" w:styleId="afe">
    <w:name w:val="Нижний колонтитул Знак"/>
    <w:link w:val="afd"/>
    <w:rsid w:val="000A1F44"/>
    <w:rPr>
      <w:rFonts w:ascii="Journal" w:hAnsi="Journal"/>
      <w:sz w:val="24"/>
    </w:rPr>
  </w:style>
  <w:style w:type="paragraph" w:customStyle="1" w:styleId="1b">
    <w:name w:val="Знак примечания1"/>
    <w:link w:val="aff"/>
    <w:rsid w:val="000A1F44"/>
    <w:rPr>
      <w:sz w:val="16"/>
    </w:rPr>
  </w:style>
  <w:style w:type="character" w:styleId="aff">
    <w:name w:val="annotation reference"/>
    <w:link w:val="1b"/>
    <w:rsid w:val="000A1F44"/>
    <w:rPr>
      <w:sz w:val="16"/>
      <w:lang w:bidi="ar-SA"/>
    </w:rPr>
  </w:style>
  <w:style w:type="table" w:styleId="aff0">
    <w:name w:val="Table Grid"/>
    <w:basedOn w:val="a1"/>
    <w:rsid w:val="000A1F44"/>
    <w:pPr>
      <w:spacing w:before="120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Каляева</dc:creator>
  <cp:lastModifiedBy>user</cp:lastModifiedBy>
  <cp:revision>3</cp:revision>
  <cp:lastPrinted>2026-06-18T07:44:00Z</cp:lastPrinted>
  <dcterms:created xsi:type="dcterms:W3CDTF">2026-06-19T04:07:00Z</dcterms:created>
  <dcterms:modified xsi:type="dcterms:W3CDTF">2026-06-23T03:05:00Z</dcterms:modified>
</cp:coreProperties>
</file>