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21D7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A15CB9">
        <w:rPr>
          <w:b/>
          <w:bCs/>
          <w:color w:val="FF0000"/>
          <w:sz w:val="28"/>
          <w:szCs w:val="28"/>
        </w:rPr>
        <w:t>7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A15CB9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местами 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южный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2-7 м/</w:t>
      </w:r>
      <w:proofErr w:type="gramStart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A15CB9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-15,-20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</w:t>
      </w:r>
      <w:r w:rsidR="00492B8D">
        <w:rPr>
          <w:sz w:val="28"/>
          <w:szCs w:val="28"/>
        </w:rPr>
        <w:t xml:space="preserve"> -4</w:t>
      </w:r>
      <w:r w:rsidR="00B04791">
        <w:rPr>
          <w:sz w:val="28"/>
          <w:szCs w:val="28"/>
        </w:rPr>
        <w:t>, -</w:t>
      </w:r>
      <w:r>
        <w:rPr>
          <w:sz w:val="28"/>
          <w:szCs w:val="28"/>
        </w:rPr>
        <w:t>9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B04791" w:rsidRDefault="00B04791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04791" w:rsidRDefault="00B0479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446D1" w:rsidRDefault="00A446D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621D7C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9E4F76">
        <w:rPr>
          <w:b/>
          <w:color w:val="000000" w:themeColor="text1"/>
          <w:sz w:val="28"/>
          <w:szCs w:val="28"/>
        </w:rPr>
        <w:t>6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0D40E5" w:rsidP="00D318DA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Pr="000D40E5">
        <w:rPr>
          <w:rStyle w:val="a8"/>
          <w:b w:val="0"/>
          <w:sz w:val="28"/>
          <w:szCs w:val="28"/>
        </w:rPr>
        <w:t>в Кузнецком, Куйбышевском районе</w:t>
      </w:r>
    </w:p>
    <w:p w:rsidR="00D41326" w:rsidRDefault="00255E64" w:rsidP="00D318D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9E4F76">
        <w:rPr>
          <w:b/>
          <w:color w:val="000000" w:themeColor="text1"/>
          <w:sz w:val="28"/>
          <w:szCs w:val="28"/>
        </w:rPr>
        <w:t>7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0D40E5" w:rsidRDefault="000D40E5" w:rsidP="000D40E5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Pr="000D40E5">
        <w:rPr>
          <w:rStyle w:val="a8"/>
          <w:b w:val="0"/>
          <w:sz w:val="28"/>
          <w:szCs w:val="28"/>
        </w:rPr>
        <w:t>в</w:t>
      </w:r>
      <w:r>
        <w:rPr>
          <w:rStyle w:val="a8"/>
          <w:b w:val="0"/>
          <w:sz w:val="28"/>
          <w:szCs w:val="28"/>
        </w:rPr>
        <w:t xml:space="preserve"> Центральном</w:t>
      </w:r>
      <w:r w:rsidRPr="000D40E5">
        <w:rPr>
          <w:rStyle w:val="a8"/>
          <w:b w:val="0"/>
          <w:sz w:val="28"/>
          <w:szCs w:val="28"/>
        </w:rPr>
        <w:t xml:space="preserve"> районе</w:t>
      </w:r>
    </w:p>
    <w:p w:rsidR="000D40E5" w:rsidRDefault="000D40E5" w:rsidP="000D40E5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 w:rsidRPr="000D40E5">
        <w:rPr>
          <w:rStyle w:val="a8"/>
          <w:sz w:val="28"/>
          <w:szCs w:val="28"/>
        </w:rPr>
        <w:t>Оксид углерода</w:t>
      </w:r>
      <w:r>
        <w:rPr>
          <w:rStyle w:val="a8"/>
          <w:b w:val="0"/>
          <w:sz w:val="28"/>
          <w:szCs w:val="28"/>
        </w:rPr>
        <w:t xml:space="preserve"> в Кузнецком районе</w:t>
      </w:r>
    </w:p>
    <w:p w:rsidR="00B7022D" w:rsidRDefault="00B7022D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0D40E5" w:rsidRDefault="000D40E5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AA50F3" w:rsidRDefault="00AA50F3" w:rsidP="00AA5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 февраля 2025г ожидается повышенный уровень загрязнения, </w:t>
      </w:r>
    </w:p>
    <w:p w:rsidR="00AA50F3" w:rsidRDefault="00AA50F3" w:rsidP="00AA5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предприятиям города передан режим НМУ 1 степени опасности.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9</cp:revision>
  <cp:lastPrinted>2022-03-28T07:02:00Z</cp:lastPrinted>
  <dcterms:created xsi:type="dcterms:W3CDTF">2025-02-17T06:38:00Z</dcterms:created>
  <dcterms:modified xsi:type="dcterms:W3CDTF">2025-02-17T07:42:00Z</dcterms:modified>
</cp:coreProperties>
</file>