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  <w:outlineLvl w:val="0"/>
      </w:pPr>
      <w:r>
        <w:t>Приложение N 2</w:t>
      </w:r>
    </w:p>
    <w:p w:rsidR="006F5420" w:rsidRDefault="006F5420">
      <w:pPr>
        <w:pStyle w:val="ConsPlusNormal"/>
        <w:jc w:val="right"/>
      </w:pPr>
      <w:r>
        <w:t>к постановлению администрации</w:t>
      </w:r>
    </w:p>
    <w:p w:rsidR="006F5420" w:rsidRDefault="006F5420">
      <w:pPr>
        <w:pStyle w:val="ConsPlusNormal"/>
        <w:jc w:val="right"/>
      </w:pPr>
      <w:r>
        <w:t>города Новокузнецка</w:t>
      </w:r>
    </w:p>
    <w:p w:rsidR="006F5420" w:rsidRDefault="006F5420">
      <w:pPr>
        <w:pStyle w:val="ConsPlusNormal"/>
        <w:jc w:val="right"/>
      </w:pPr>
      <w:r>
        <w:t>от 30.06.2021 N 154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</w:pPr>
      <w:bookmarkStart w:id="0" w:name="P558"/>
      <w:bookmarkEnd w:id="0"/>
      <w:r>
        <w:t>АДМИНИСТРАТИВНЫЙ РЕГЛАМЕНТ</w:t>
      </w:r>
    </w:p>
    <w:p w:rsidR="006F5420" w:rsidRDefault="006F5420">
      <w:pPr>
        <w:pStyle w:val="ConsPlusTitle"/>
        <w:jc w:val="center"/>
      </w:pPr>
      <w:r>
        <w:t>ПРЕДОСТАВЛЕНИЯ МУНИЦИПАЛЬНОЙ УСЛУГИ "ПРЕДОСТАВЛЕНИЕ</w:t>
      </w:r>
    </w:p>
    <w:p w:rsidR="006F5420" w:rsidRDefault="006F5420">
      <w:pPr>
        <w:pStyle w:val="ConsPlusTitle"/>
        <w:jc w:val="center"/>
      </w:pPr>
      <w:r>
        <w:t xml:space="preserve">ИНФОРМАЦИИ О ВРЕМЕНИ И МЕСТЕ ПРОВЕДЕНИЯ </w:t>
      </w:r>
      <w:proofErr w:type="gramStart"/>
      <w:r>
        <w:t>ТЕАТРАЛЬНЫХ</w:t>
      </w:r>
      <w:proofErr w:type="gramEnd"/>
    </w:p>
    <w:p w:rsidR="006F5420" w:rsidRDefault="006F5420">
      <w:pPr>
        <w:pStyle w:val="ConsPlusTitle"/>
        <w:jc w:val="center"/>
      </w:pPr>
      <w:r>
        <w:t>ПРЕДСТАВЛЕНИЙ, ФИЛАРМОНИЧЕСКИХ И ЭСТРАДНЫХ КОНЦЕРТОВ</w:t>
      </w:r>
    </w:p>
    <w:p w:rsidR="006F5420" w:rsidRDefault="006F5420">
      <w:pPr>
        <w:pStyle w:val="ConsPlusTitle"/>
        <w:jc w:val="center"/>
      </w:pPr>
      <w:r>
        <w:t>И ГАСТРОЛЬНЫХ МЕРОПРИЯТИЙ ТЕАТРОВ И ФИЛАРМОНИЙ, КИНОСЕАНСОВ,</w:t>
      </w:r>
    </w:p>
    <w:p w:rsidR="006F5420" w:rsidRDefault="006F5420">
      <w:pPr>
        <w:pStyle w:val="ConsPlusTitle"/>
        <w:jc w:val="center"/>
      </w:pPr>
      <w:r>
        <w:t>АНОНСЫ ДАННЫХ МЕРОПРИЯТИЙ"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1. Общие положения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муниципальными учреждениями, подведомственными Управлению культуры администрации города Новокузнецка (далее - уполномоченные органы),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Круг заявителей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1.3. Заявителями на получение муниципальной услуги являются физические лица, индивидуальные предприниматели, юридические лица (далее - заявители).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От имени физического лица заявления могут подавать: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От имени индивидуального предпринимателя или юридического лица заявления могут подавать: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- лица, действующие в соответствии с законом, иными правовыми актами и учредительными документами без доверенности от имени индивидуального предпринимателя </w:t>
      </w:r>
      <w:r>
        <w:lastRenderedPageBreak/>
        <w:t>или юридического лица;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представители в силу полномочий, основанных на доверенности или договоре;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(далее - сайт уполномоченного органа);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уполномоченных органов, адресах электронной почты уполномоченных органов размещена на сайтах Управления культуры администрации города Новокузнецка (далее - Управление культуры) и уполномоченных органов,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2.1. Наименование муниципальной услуги: "Предоставление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2.2. Органом, ответственным за организацию предоставления муниципальной услуги, является Управление культуры.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2.3. Предоставление муниципальной услуги осуществляется следующими муниципальными учреждениями, подведомственными Управлению культуры: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муниципальное автономное учреждение культуры "Дворец культуры "</w:t>
      </w:r>
      <w:proofErr w:type="spellStart"/>
      <w:r>
        <w:t>Алюминщик</w:t>
      </w:r>
      <w:proofErr w:type="spellEnd"/>
      <w:r>
        <w:t>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муниципальное автономное учреждение культуры "Досуговый центр "Комсомолец";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муниципальное автономное учреждение "Многофункциональный культурно-досуговый комплекс Центрального района";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4) муниципальное автономное учреждение "Многофункциональный культурно-досуговый комплекс Куйбышевского района";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муниципальное автономное учреждение "Многофункциональный культурно-досуговый комплекс Орджоникидзевского района";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муниципальное автономное учреждение культуры "Джаз-клуб "Геликон";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муниципальное автономное учреждение "Центр культуры и театрального искусства";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муниципальное автономное учреждение культуры "Новокузнецкий художественный музей";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9) муниципальное автономное учреждение культуры музей-заповедник "Кузнецкая крепость";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10) муниципальное автономное учреждение культуры "Новокузнецкий краеведческий музей";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11) муниципальное автономное учреждение культуры "Литературно-мемориальный музей Ф.М. Достоевского";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12) муниципальное бюджетное учреждение "Муниципальная информационно-библиотечная система г. Новокузнецка".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2.5. Результатом предоставления муниципальной услуги является получение заявителем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2.6. Результат предоставления муниципальной услуги может быть получен: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почтовым отправлением, электронной почтой;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2.7. При обращении заявителя лично или по телефону муниципальная услуга предоставляется в режиме реального времени.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не может превышать 1 рабочий день с момента обращения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2.8. При обращении с запросом о предоставлении муниципальной услуги посредством почтовой связи в электронной форме, в том числе с использованием ЕПГУ, РПГУ, муниципальная услуга предоставляется в течение пяти рабочих дней со дня регистрации запроса.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6F5420" w:rsidRDefault="006F5420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6F5420" w:rsidRDefault="006F5420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2.10. Для получения муниципальной услуги в письменном виде заявитель представляет в уполномоченный орган </w:t>
      </w:r>
      <w:hyperlink w:anchor="P1053">
        <w:r>
          <w:rPr>
            <w:color w:val="0000FF"/>
          </w:rPr>
          <w:t>запрос</w:t>
        </w:r>
      </w:hyperlink>
      <w:r>
        <w:t xml:space="preserve"> о предоставлении муниципальной услуги по форме согласно приложению к настоящему административному регламенту.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t xml:space="preserve">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Для получения муниципальной услуги в устной форме заявителю представление документов не требуется.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2.11. Уполномоченный орган не вправе требовать от заявителя или его представителя: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</w:t>
      </w:r>
      <w:proofErr w:type="gramEnd"/>
      <w:r>
        <w:t xml:space="preserve">, включенных в определенный </w:t>
      </w:r>
      <w:hyperlink r:id="rId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>
        <w:t xml:space="preserve"> доставленные неудобства;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5420" w:rsidRDefault="006F542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F5420" w:rsidRDefault="006F5420">
      <w:pPr>
        <w:pStyle w:val="ConsPlusTitle"/>
        <w:jc w:val="center"/>
      </w:pPr>
      <w:r>
        <w:t>в распоряжении органов, участвующих в предоставлении</w:t>
      </w:r>
    </w:p>
    <w:p w:rsidR="006F5420" w:rsidRDefault="006F5420">
      <w:pPr>
        <w:pStyle w:val="ConsPlusTitle"/>
        <w:jc w:val="center"/>
      </w:pPr>
      <w:r>
        <w:t>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2.12.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F5420" w:rsidRDefault="006F5420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2.13. Основания для отказа в приеме документов, необходимых для предоставления муниципальной услуги, отсутствуют.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F5420" w:rsidRDefault="006F5420">
      <w:pPr>
        <w:pStyle w:val="ConsPlusTitle"/>
        <w:jc w:val="center"/>
      </w:pPr>
      <w:r>
        <w:t>отказа в предоставлении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2.15. Основания для отказа в предоставлении муниципальной услуги отсутствуют.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lastRenderedPageBreak/>
        <w:t>Перечень услуг, необходимых и обязательных</w:t>
      </w:r>
    </w:p>
    <w:p w:rsidR="006F5420" w:rsidRDefault="006F5420">
      <w:pPr>
        <w:pStyle w:val="ConsPlusTitle"/>
        <w:jc w:val="center"/>
      </w:pPr>
      <w:r>
        <w:t>для предоставления муниципальной услуги, в том числе</w:t>
      </w:r>
    </w:p>
    <w:p w:rsidR="006F5420" w:rsidRDefault="006F5420">
      <w:pPr>
        <w:pStyle w:val="ConsPlusTitle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6F5420" w:rsidRDefault="006F5420">
      <w:pPr>
        <w:pStyle w:val="ConsPlusTitle"/>
        <w:jc w:val="center"/>
      </w:pPr>
      <w:r>
        <w:t xml:space="preserve">организациями, участвующими в предоставлении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муниципальной услуги, отсутствуют.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F5420" w:rsidRDefault="006F5420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2.17. Предоставление муниципальной услуги осуществляется бесплатно.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6F5420" w:rsidRDefault="006F5420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услуги, и при получении результата</w:t>
      </w:r>
    </w:p>
    <w:p w:rsidR="006F5420" w:rsidRDefault="006F5420">
      <w:pPr>
        <w:pStyle w:val="ConsPlusTitle"/>
        <w:jc w:val="center"/>
      </w:pPr>
      <w:r>
        <w:t>предоставления таких услуг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2.18. Максимальный срок ожидания в очереди при подаче заявления (запроса) и при получении результата предоставления муниципальной услуги не должен превышать 15 минут.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6F5420" w:rsidRDefault="006F5420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F5420" w:rsidRDefault="006F542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услуги, в том числе 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2.19. Запрос о предоставлении муниципальной услуги (далее - запрос) регистрируется в установленном порядке в течение 15 минут с момента поступления такого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Запрос, поступивший в нерабочее время, регистрируется в первый рабочий день.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F5420" w:rsidRDefault="006F5420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6F5420" w:rsidRDefault="006F5420">
      <w:pPr>
        <w:pStyle w:val="ConsPlusTitle"/>
        <w:jc w:val="center"/>
      </w:pPr>
      <w:r>
        <w:t>запросов о предоставлении муниципальной услуги,</w:t>
      </w:r>
    </w:p>
    <w:p w:rsidR="006F5420" w:rsidRDefault="006F5420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6F5420" w:rsidRDefault="006F5420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6F5420" w:rsidRDefault="006F5420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6F5420" w:rsidRDefault="006F5420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6F5420" w:rsidRDefault="006F5420">
      <w:pPr>
        <w:pStyle w:val="ConsPlusTitle"/>
        <w:jc w:val="center"/>
      </w:pPr>
      <w:r>
        <w:t>Российской Федерации о социальной защите инвалидов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2.20.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2.21.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2.22. Места для парковки автотранспортных средств, в том числе места для парковки </w:t>
      </w:r>
      <w:r>
        <w:lastRenderedPageBreak/>
        <w:t>автотранспортных средств лиц с ограниченными возможностями здоровья, отсутствуют в связи с тем, что территория, прилегающая к зданию, в котором предоставляется муниципальная услуга, является пешеходной зоной.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2.23.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2.24. </w:t>
      </w: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2.25. Зал ожидания и места для приема заявителей оборудуются стульями и (или) кресельными секциями, и (или) скамьями.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2.27.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СП 59.13330.2016. Свод правил. Доступность зданий и сооружений для маломобильных групп населения. Актуализированная редакция СНиП 35-01-2001.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кабинете по приему маломобильных групп населения имеются медицинская аптечка, питьевая вода. При необходимости сотрудник уполномоченного органа, осуществляющий прием, может вызвать скорую медицинскую помощь.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2.28. При обращении гражданина с нарушениями функций опорно-двигательного аппарата: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специалист уполномоченного органа: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открывает входную дверь и помогает гражданину беспрепятственно посетить здание уполномоченного органа, а также заранее предупреждает о существующих барьерах в здании;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</w:t>
      </w:r>
      <w:r>
        <w:lastRenderedPageBreak/>
        <w:t>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2.29. При обращении граждан с недостатками зрения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t>слабовидящих</w:t>
      </w:r>
      <w:proofErr w:type="gramEnd"/>
      <w:r>
        <w:t xml:space="preserve"> с крупным шрифтом;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2.30. При обращении гражданина с дефектами слуха специалист, осуществляющий прием: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2.31. Основными показателями доступности и качества предоставления муниципальной услуги являются: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7) возможность получения информации о ходе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F5420" w:rsidRDefault="006F5420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6F5420" w:rsidRDefault="006F5420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6F5420" w:rsidRDefault="006F5420">
      <w:pPr>
        <w:pStyle w:val="ConsPlusTitle"/>
        <w:jc w:val="center"/>
      </w:pPr>
      <w:r>
        <w:t>и особенности предоставления муниципальной услуги</w:t>
      </w:r>
    </w:p>
    <w:p w:rsidR="006F5420" w:rsidRDefault="006F5420">
      <w:pPr>
        <w:pStyle w:val="ConsPlusTitle"/>
        <w:jc w:val="center"/>
      </w:pPr>
      <w:r>
        <w:t>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2.34. Предоставление муниципальной услуги в электронной форме, в том числе с использованием ЕПГУ, РПГУ, осуществляется с соблюдением </w:t>
      </w:r>
      <w:hyperlink r:id="rId7">
        <w:r>
          <w:rPr>
            <w:color w:val="0000FF"/>
          </w:rPr>
          <w:t>требований</w:t>
        </w:r>
      </w:hyperlink>
      <w:r>
        <w:t xml:space="preserve">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 xml:space="preserve">2.35. </w:t>
      </w:r>
      <w:proofErr w:type="gramStart"/>
      <w:r>
        <w:t>Обращение за муниципальной услугой через ЕПГУ,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2.36.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2.37. При формировании запроса в электронном виде (при наличии технической возможности) заявителю обеспечивается: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2.38. </w:t>
      </w:r>
      <w:proofErr w:type="gramStart"/>
      <w:r>
        <w:t xml:space="preserve">Заявитель вправе использовать простую электронную подпись при обращении в </w:t>
      </w:r>
      <w:r>
        <w:lastRenderedPageBreak/>
        <w:t xml:space="preserve">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25.01.2013 N 33 "Об использовании простой электронной подписи при оказании государственных и муниципальных услуг".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2.39.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2.40. </w:t>
      </w:r>
      <w:proofErr w:type="gramStart"/>
      <w: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F5420" w:rsidRDefault="006F5420">
      <w:pPr>
        <w:pStyle w:val="ConsPlusTitle"/>
        <w:jc w:val="center"/>
      </w:pPr>
      <w:r>
        <w:t>административных процедур, требования к порядку их</w:t>
      </w:r>
    </w:p>
    <w:p w:rsidR="006F5420" w:rsidRDefault="006F5420">
      <w:pPr>
        <w:pStyle w:val="ConsPlusTitle"/>
        <w:jc w:val="center"/>
      </w:pPr>
      <w:r>
        <w:t>выполнения, в том числе особенности выполнения</w:t>
      </w:r>
    </w:p>
    <w:p w:rsidR="006F5420" w:rsidRDefault="006F5420">
      <w:pPr>
        <w:pStyle w:val="ConsPlusTitle"/>
        <w:jc w:val="center"/>
      </w:pPr>
      <w:r>
        <w:t>административных процедур в электронной форме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прием и регистрация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предоставление (направление) заявителю результата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Прием и регистрация запроса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в уполномоченный орган с запросом, поступление запроса по телефону, посредством почтовой связи, в электронной форме, в том числе через ЕПГУ, РПГУ (при наличии технической возможности).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3.3. При личном обращении заявителя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устанавливает предмет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регистрирует запрос в установленном в уполномоченном органе порядке делопроизводства.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3.4. При направлении заявителем запроса в уполномоченный орган посредством почтовой связи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вскрывает конверт, проверяет наличие в нем запроса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lastRenderedPageBreak/>
        <w:t>2) устанавливает предмет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регистрирует запрос в установленном в уполномоченном органе порядке делопроизводства.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3.5. При направлении запроса в электронной форме (при наличии технической возможности) заявителю необходимо заполнить на ЕГПУ, РПГУ электронную форму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На ЕГПУ, РПГУ размещается образец заполнения электронной формы заявления (запроса).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3.5.1. Специалист, ответственный за предоставление муниципальной услуги, при поступлении запроса в электронной форме с использованием ЕПГУ, РПГУ: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регистрирует запрос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формирует и направляет заявителю электронное уведомление через ЕПГУ, РПГУ о получении и регистрации от заявителя запроса, в случае отсутствия технической возможности автоматического уведомления заявителя через ЕГПУ, РПГУ.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являются прием и регистрация запроса.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3.7.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3.8.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запросе, запись в журнале регистрации запросов о предоставлении муниципальной услуги и электронной базе данных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3.9. Максимальный срок выполнения административной процедуры составляет 5 минут.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Предоставление (направление) заявителю результата</w:t>
      </w:r>
    </w:p>
    <w:p w:rsidR="006F5420" w:rsidRDefault="006F5420">
      <w:pPr>
        <w:pStyle w:val="ConsPlusTitle"/>
        <w:jc w:val="center"/>
      </w:pPr>
      <w:r>
        <w:t>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регистрация запроса в установленном порядке.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3.11. При личном обращении заявителя в уполномоченный орган, а также при индивидуальном информировании заявителя по телефону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выслушивает запрос и при необходимости уточняет содержащиеся в нем вопросы;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предоставляет в устной форме информацию по существу вопроса в пределах своей компетенции в соответствии с настоящим административным регламентом.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3.12. В случае если заявитель не удовлетворен информацией, представленной по телефону, </w:t>
      </w:r>
      <w:r>
        <w:lastRenderedPageBreak/>
        <w:t>ему предлагается направить запрос в письменной форме в уполномоченный орган.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3.13. При поступлении письменного запроса в электронной форме, в том числе через ЕПГУ, РПГУ, специалист, ответственный за предоставление муниципальной услуги: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рассматривает содержание запроса и предварительно устанавливает наличие информации, необходимой для исполнения запроса;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готовит проект ответа на запрос;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направляет на подпись руководителю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3.14. Специалист, ответственный за предоставление муниципальной услуги, доводит до заявителя подготовленную информацию способом, указанным в запросе (лично, письмом, электронной почтой).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3.15. Результатами административной процедуры являются индивидуальное информирование в устной форме по существу запросов, выдача или направление письменного ответа по существу вопросов, указанных в запросе.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3.16.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3.17. Способом фиксации результата выполнения данной административной процедуры является проставление отметки о дате выдачи (направлении) письменного ответа по существу вопросов, указанных в запросе,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3.18. Максимальный срок выполнения административной процедуры составляет: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при обращении заявителя лично или по телефону - 15 минут;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при обращении с запросом посредством почтовой связи, в электронной форме, в том числе через ЕПГУ, РПГУ, - 5 рабочих дней со дня регистрации запроса.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F5420" w:rsidRDefault="006F542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F5420" w:rsidRDefault="006F5420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F5420" w:rsidRDefault="006F5420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F5420" w:rsidRDefault="006F5420">
      <w:pPr>
        <w:pStyle w:val="ConsPlusTitle"/>
        <w:jc w:val="center"/>
      </w:pPr>
      <w:r>
        <w:t>муниципальной услуги, а также принятием ими решений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6F5420" w:rsidRDefault="006F5420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6F5420" w:rsidRDefault="006F5420">
      <w:pPr>
        <w:pStyle w:val="ConsPlusTitle"/>
        <w:jc w:val="center"/>
      </w:pPr>
      <w:r>
        <w:lastRenderedPageBreak/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6F5420" w:rsidRDefault="006F5420">
      <w:pPr>
        <w:pStyle w:val="ConsPlusTitle"/>
        <w:jc w:val="center"/>
      </w:pPr>
      <w:r>
        <w:t>и качеством 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органа, Управления культуры.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6F5420" w:rsidRDefault="006F5420">
      <w:pPr>
        <w:pStyle w:val="ConsPlusTitle"/>
        <w:jc w:val="center"/>
      </w:pPr>
      <w:r>
        <w:t>органа и иных должностных лиц за решения и действия</w:t>
      </w:r>
    </w:p>
    <w:p w:rsidR="006F5420" w:rsidRDefault="006F5420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6F5420" w:rsidRDefault="006F5420">
      <w:pPr>
        <w:pStyle w:val="ConsPlusTitle"/>
        <w:jc w:val="center"/>
      </w:pPr>
      <w:r>
        <w:t>предоставления муниципальной услуги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4.6.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F5420" w:rsidRDefault="006F5420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6F5420" w:rsidRDefault="006F5420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4.8.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F5420" w:rsidRDefault="006F5420">
      <w:pPr>
        <w:pStyle w:val="ConsPlusTitle"/>
        <w:jc w:val="center"/>
      </w:pPr>
      <w:r>
        <w:t>и действий (бездействия) органа, предоставляющего</w:t>
      </w:r>
    </w:p>
    <w:p w:rsidR="006F5420" w:rsidRDefault="006F5420">
      <w:pPr>
        <w:pStyle w:val="ConsPlusTitle"/>
        <w:jc w:val="center"/>
      </w:pPr>
      <w:r>
        <w:t>муниципальную услугу, а также их должностных лиц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6F5420" w:rsidRDefault="006F5420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6F5420" w:rsidRDefault="006F5420">
      <w:pPr>
        <w:pStyle w:val="ConsPlusTitle"/>
        <w:jc w:val="center"/>
      </w:pPr>
      <w:r>
        <w:lastRenderedPageBreak/>
        <w:t>решений, принятых (осуществленных) в ходе предоставления</w:t>
      </w:r>
    </w:p>
    <w:p w:rsidR="006F5420" w:rsidRDefault="006F5420">
      <w:pPr>
        <w:pStyle w:val="ConsPlusTitle"/>
        <w:jc w:val="center"/>
      </w:pPr>
      <w:r>
        <w:t>муниципальной услуги (далее - жалоба)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специалистов при предоставлении муниципальной услуги.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Предмет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специалиста.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>предоставлении муниципальной услуги, за исключением следующих случаев: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1" w:name="P913"/>
      <w:bookmarkEnd w:id="1"/>
      <w:r>
        <w:t>5.4. Жалоба должна содержать: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специалиста, решения и действия (бездействие) которых обжалуются;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специалиста;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специалиста.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6F5420" w:rsidRDefault="006F5420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6F5420" w:rsidRDefault="006F5420">
      <w:pPr>
        <w:pStyle w:val="ConsPlusTitle"/>
        <w:jc w:val="center"/>
      </w:pPr>
      <w:r>
        <w:t>заявителя в досудебном (внесудебном) порядке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5.5. Жалоба на решения или (и) действия (бездействие) должностных лиц или (и) специалистов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2" w:name="P925"/>
      <w:bookmarkEnd w:id="2"/>
      <w:r>
        <w:t>5.6. Жалоба на решения и действия (бездействие) руководителя уполномоченного органа подается в Управление культуры в письменной форме или в электронном виде.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3" w:name="P926"/>
      <w:bookmarkEnd w:id="3"/>
      <w:r>
        <w:t>5.7. Жалоба на решения и действия (бездействие) начальника Управления культуры подается в администрацию города Новокузнецка в письменной форме или в электронном виде.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В администрации города Новокузнецка прием жалоб физических лиц осуществляет отдел </w:t>
      </w:r>
      <w:r>
        <w:lastRenderedPageBreak/>
        <w:t>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прием жалоб юридических лиц осуществляет отдел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71, кабинет</w:t>
      </w:r>
      <w:proofErr w:type="gramEnd"/>
      <w:r>
        <w:t xml:space="preserve"> 415.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Управления культуры рассматривается заместителем Главы города, координирующим деятельность Управления культуры.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5.8. Жалоба на решения и действия (бездействие) уполномоченного органа, должностного лица уполномоченного органа, специалиста может быть принята на личном приеме заявителя, а также может быть направлена: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через отдел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сайтов уполномоченного органа, Управления культуры (www.kultura-nk.ru), официального сайта администрации города Новокузнецка (www.admnkz.info);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ЕПГУ, РПГУ;</w:t>
      </w:r>
    </w:p>
    <w:p w:rsidR="006F5420" w:rsidRDefault="006F5420">
      <w:pPr>
        <w:pStyle w:val="ConsPlusNormal"/>
        <w:spacing w:before="220"/>
        <w:ind w:firstLine="540"/>
        <w:jc w:val="both"/>
      </w:pPr>
      <w:bookmarkStart w:id="4" w:name="P938"/>
      <w:bookmarkEnd w:id="4"/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925">
        <w:r>
          <w:rPr>
            <w:color w:val="0000FF"/>
          </w:rPr>
          <w:t>пунктами 5.6</w:t>
        </w:r>
      </w:hyperlink>
      <w:r>
        <w:t xml:space="preserve"> и </w:t>
      </w:r>
      <w:hyperlink w:anchor="P926">
        <w:r>
          <w:rPr>
            <w:color w:val="0000FF"/>
          </w:rPr>
          <w:t>5.7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5.10. В качестве документа, подтверждающего полномочия на осуществление действий от имени заявителя, представителем заявителя может быть </w:t>
      </w:r>
      <w:proofErr w:type="gramStart"/>
      <w:r>
        <w:t>представлена</w:t>
      </w:r>
      <w:proofErr w:type="gramEnd"/>
      <w:r>
        <w:t>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2) копия решения о назначении или об избрании либо приказа (распоряжения) о </w:t>
      </w:r>
      <w: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5.11. При подаче жалобы в электронной форме документы, указанные в </w:t>
      </w:r>
      <w:hyperlink w:anchor="P913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9">
        <w:r>
          <w:rPr>
            <w:color w:val="0000FF"/>
          </w:rPr>
          <w:t>статьями 21.1</w:t>
        </w:r>
      </w:hyperlink>
      <w:r>
        <w:t xml:space="preserve"> и </w:t>
      </w:r>
      <w:hyperlink r:id="rId10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Сроки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Результат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bookmarkStart w:id="5" w:name="P955"/>
      <w:bookmarkEnd w:id="5"/>
      <w:r>
        <w:t>5.13. По результатам рассмотрения жалобы принимается одно из следующих решений: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5.14.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5.15.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5.17. Уполномоченный орган или ответственное должностное лицо вправе оставить жалобу без ответа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6F5420" w:rsidRDefault="006F5420">
      <w:pPr>
        <w:pStyle w:val="ConsPlusNormal"/>
        <w:spacing w:before="220"/>
        <w:ind w:firstLine="540"/>
        <w:jc w:val="both"/>
      </w:pPr>
      <w:proofErr w:type="gramStart"/>
      <w:r>
        <w:lastRenderedPageBreak/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6F5420" w:rsidRDefault="006F5420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5.18. Решение об отказе в удовлетворении жалобы принимается в следующих случаях: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5.19.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5.20. В ответе по результатам рассмотрения жалобы указываются: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5.21.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6F5420" w:rsidRDefault="006F5420">
      <w:pPr>
        <w:pStyle w:val="ConsPlusTitle"/>
        <w:jc w:val="center"/>
      </w:pPr>
      <w:r>
        <w:t>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955">
        <w:r>
          <w:rPr>
            <w:color w:val="0000FF"/>
          </w:rPr>
          <w:t>пункте 5.13</w:t>
        </w:r>
      </w:hyperlink>
      <w:r>
        <w:t xml:space="preserve"> </w:t>
      </w:r>
      <w:r>
        <w:lastRenderedPageBreak/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938">
        <w:r>
          <w:rPr>
            <w:color w:val="0000FF"/>
          </w:rPr>
          <w:t>абзаце четвертом подпункта 3 пункта 5.8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F5420" w:rsidRDefault="006F542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F5420" w:rsidRDefault="006F5420">
      <w:pPr>
        <w:pStyle w:val="ConsPlusTitle"/>
        <w:jc w:val="center"/>
      </w:pPr>
      <w:r>
        <w:t>и рассмотрения жалобы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>- на ЕПГУ, РПГУ.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6F5420" w:rsidRDefault="006F5420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6F5420" w:rsidRDefault="006F5420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6F5420" w:rsidRDefault="006F5420">
      <w:pPr>
        <w:pStyle w:val="ConsPlusTitle"/>
        <w:jc w:val="center"/>
      </w:pPr>
      <w:r>
        <w:t>а также его должностных лиц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 xml:space="preserve"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210-ФЗ;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F5420" w:rsidRDefault="006F5420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</w:t>
      </w:r>
      <w:r>
        <w:lastRenderedPageBreak/>
        <w:t>услуги, их должностных лиц и (или) муниципальных служащих".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6F5420" w:rsidRDefault="006F5420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F5420" w:rsidRDefault="006F5420">
      <w:pPr>
        <w:pStyle w:val="ConsPlusTitle"/>
        <w:jc w:val="center"/>
      </w:pPr>
      <w:r>
        <w:t>государственных и муниципальных услуг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r>
        <w:t>6.1.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</w:pPr>
      <w:r>
        <w:t>Заместитель Главы города</w:t>
      </w:r>
    </w:p>
    <w:p w:rsidR="006F5420" w:rsidRDefault="006F5420">
      <w:pPr>
        <w:pStyle w:val="ConsPlusNormal"/>
        <w:jc w:val="right"/>
      </w:pPr>
      <w:r>
        <w:t>по социальным вопросам</w:t>
      </w:r>
    </w:p>
    <w:p w:rsidR="006F5420" w:rsidRDefault="006F5420">
      <w:pPr>
        <w:pStyle w:val="ConsPlusNormal"/>
        <w:jc w:val="right"/>
      </w:pPr>
      <w:r>
        <w:t>Е.Д.САЗАНОВИЧ</w:t>
      </w: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jc w:val="right"/>
        <w:outlineLvl w:val="1"/>
      </w:pPr>
      <w:r>
        <w:t>Приложение</w:t>
      </w:r>
    </w:p>
    <w:p w:rsidR="006F5420" w:rsidRDefault="006F5420">
      <w:pPr>
        <w:pStyle w:val="ConsPlusNormal"/>
        <w:jc w:val="right"/>
      </w:pPr>
      <w:r>
        <w:t>к административному регламенту предоставления</w:t>
      </w:r>
    </w:p>
    <w:p w:rsidR="006F5420" w:rsidRDefault="006F5420">
      <w:pPr>
        <w:pStyle w:val="ConsPlusNormal"/>
        <w:jc w:val="right"/>
      </w:pPr>
      <w:r>
        <w:t>муниципальной услуги "Предоставление</w:t>
      </w:r>
    </w:p>
    <w:p w:rsidR="006F5420" w:rsidRDefault="006F5420">
      <w:pPr>
        <w:pStyle w:val="ConsPlusNormal"/>
        <w:jc w:val="right"/>
      </w:pPr>
      <w:r>
        <w:t>информации о времени и месте проведения</w:t>
      </w:r>
    </w:p>
    <w:p w:rsidR="006F5420" w:rsidRDefault="006F5420">
      <w:pPr>
        <w:pStyle w:val="ConsPlusNormal"/>
        <w:jc w:val="right"/>
      </w:pPr>
      <w:r>
        <w:t>театральных представлений, филармонических</w:t>
      </w:r>
    </w:p>
    <w:p w:rsidR="006F5420" w:rsidRDefault="006F5420">
      <w:pPr>
        <w:pStyle w:val="ConsPlusNormal"/>
        <w:jc w:val="right"/>
      </w:pPr>
      <w:r>
        <w:t>и эстрадных концертов и гастрольных</w:t>
      </w:r>
    </w:p>
    <w:p w:rsidR="006F5420" w:rsidRDefault="006F5420">
      <w:pPr>
        <w:pStyle w:val="ConsPlusNormal"/>
        <w:jc w:val="right"/>
      </w:pPr>
      <w:r>
        <w:t>мероприятий театров и филармоний,</w:t>
      </w:r>
    </w:p>
    <w:p w:rsidR="006F5420" w:rsidRDefault="006F5420">
      <w:pPr>
        <w:pStyle w:val="ConsPlusNormal"/>
        <w:jc w:val="right"/>
      </w:pPr>
      <w:r>
        <w:t>киносеансов, анонсы данных мероприятий"</w:t>
      </w:r>
    </w:p>
    <w:p w:rsidR="006F5420" w:rsidRDefault="006F5420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665"/>
        <w:gridCol w:w="1701"/>
        <w:gridCol w:w="3910"/>
      </w:tblGrid>
      <w:tr w:rsidR="006F5420"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  <w:r>
              <w:t>Директору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3910" w:type="dxa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(Наименование учреждения)</w:t>
            </w: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(Юридическое или физическое лицо)</w:t>
            </w: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5611" w:type="dxa"/>
            <w:gridSpan w:val="2"/>
            <w:tcBorders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(Место регистрации, адрес)</w:t>
            </w:r>
          </w:p>
        </w:tc>
      </w:tr>
      <w:tr w:rsidR="006F542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bookmarkStart w:id="6" w:name="P1053"/>
            <w:bookmarkEnd w:id="6"/>
            <w:r>
              <w:t>Запрос о предоставлении информации</w:t>
            </w:r>
          </w:p>
          <w:p w:rsidR="006F5420" w:rsidRDefault="006F5420">
            <w:pPr>
              <w:pStyle w:val="ConsPlusNormal"/>
            </w:pPr>
          </w:p>
          <w:p w:rsidR="006F5420" w:rsidRDefault="006F5420">
            <w:pPr>
              <w:pStyle w:val="ConsPlusNormal"/>
              <w:ind w:firstLine="540"/>
              <w:jc w:val="both"/>
            </w:pPr>
            <w:r>
              <w:t>Прошу Вас предоставить следующую информацию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Новокузнецкого городского округа</w:t>
            </w:r>
          </w:p>
          <w:p w:rsidR="006F5420" w:rsidRDefault="006F5420">
            <w:pPr>
              <w:pStyle w:val="ConsPlusNormal"/>
              <w:ind w:firstLine="540"/>
              <w:jc w:val="both"/>
            </w:pPr>
            <w:r>
              <w:t>Запрашиваемая информация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Новокузнецкого городского округа:</w:t>
            </w:r>
          </w:p>
        </w:tc>
      </w:tr>
      <w:tr w:rsidR="006F5420">
        <w:tc>
          <w:tcPr>
            <w:tcW w:w="9069" w:type="dxa"/>
            <w:gridSpan w:val="4"/>
            <w:tcBorders>
              <w:top w:val="nil"/>
              <w:left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6" w:type="dxa"/>
            <w:gridSpan w:val="3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6" w:type="dxa"/>
            <w:gridSpan w:val="3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6" w:type="dxa"/>
            <w:gridSpan w:val="3"/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" w:type="dxa"/>
          </w:tcPr>
          <w:p w:rsidR="006F5420" w:rsidRDefault="006F54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6" w:type="dxa"/>
            <w:gridSpan w:val="3"/>
          </w:tcPr>
          <w:p w:rsidR="006F5420" w:rsidRDefault="006F5420">
            <w:pPr>
              <w:pStyle w:val="ConsPlusNormal"/>
            </w:pPr>
          </w:p>
        </w:tc>
      </w:tr>
    </w:tbl>
    <w:p w:rsidR="006F5420" w:rsidRDefault="006F542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5420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right"/>
            </w:pPr>
            <w:r>
              <w:t>Информацию просьба направить (указать способ получения):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(дата)</w:t>
            </w:r>
          </w:p>
        </w:tc>
      </w:tr>
      <w:tr w:rsidR="006F5420"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420" w:rsidRDefault="006F5420">
            <w:pPr>
              <w:pStyle w:val="ConsPlusNormal"/>
            </w:pPr>
          </w:p>
        </w:tc>
      </w:tr>
      <w:tr w:rsidR="006F5420">
        <w:tblPrEx>
          <w:tblBorders>
            <w:insideH w:val="single" w:sz="4" w:space="0" w:color="auto"/>
          </w:tblBorders>
        </w:tblPrEx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420" w:rsidRDefault="006F542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</w:p>
    <w:p w:rsidR="006F5420" w:rsidRDefault="006F5420">
      <w:pPr>
        <w:pStyle w:val="ConsPlusNormal"/>
        <w:ind w:firstLine="540"/>
        <w:jc w:val="both"/>
      </w:pPr>
      <w:bookmarkStart w:id="7" w:name="_GoBack"/>
      <w:bookmarkEnd w:id="7"/>
    </w:p>
    <w:sectPr w:rsidR="006F5420" w:rsidSect="00F2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20"/>
    <w:rsid w:val="006F5420"/>
    <w:rsid w:val="009A2E70"/>
    <w:rsid w:val="00BC4EFA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54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5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818CC86B437210698884D60EFF90652AA3D9F5267EA74517271744E5B66597DEE3AEF602FBE5D32DBD2D87AzDu8E" TargetMode="External"/><Relationship Id="rId13" Type="http://schemas.openxmlformats.org/officeDocument/2006/relationships/hyperlink" Target="consultantplus://offline/ref=546818CC86B437210698884D60EFF90655AF3E985261EA74517271744E5B66597DEE3AEF602FBE5D32DBD2D87AzDu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818CC86B437210698884D60EFF90652AC3B9A5E68EA74517271744E5B66596FEE62E3622AA05C33CE84893C8E358E67143A760D5D3DE1zEuDE" TargetMode="External"/><Relationship Id="rId12" Type="http://schemas.openxmlformats.org/officeDocument/2006/relationships/hyperlink" Target="consultantplus://offline/ref=546818CC86B437210698884D60EFF90652AD3F995865EA74517271744E5B66597DEE3AEF602FBE5D32DBD2D87AzDu8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818CC86B437210698884D60EFF90652AD3F995865EA74517271744E5B66596FEE62E16723AB09648185D57ADE268C6514387111z5uCE" TargetMode="External"/><Relationship Id="rId11" Type="http://schemas.openxmlformats.org/officeDocument/2006/relationships/hyperlink" Target="consultantplus://offline/ref=546818CC86B437210698884D60EFF90652AD3A975367EA74517271744E5B66597DEE3AEF602FBE5D32DBD2D87AzDu8E" TargetMode="External"/><Relationship Id="rId5" Type="http://schemas.openxmlformats.org/officeDocument/2006/relationships/hyperlink" Target="consultantplus://offline/ref=546818CC86B437210698884D60EFF90652AD3F995865EA74517271744E5B66596FEE62E66121F40C7190DDDA7DC5388B7C083A73z1u0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6818CC86B437210698884D60EFF90652AD3F995865EA74517271744E5B66596FEE62E6697EF11960C8D2DD66DB3F92600A38z7u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818CC86B437210698884D60EFF90652AD3F995865EA74517271744E5B66596FEE62E3697EF11960C8D2DD66DB3F92600A38z7u2E" TargetMode="External"/><Relationship Id="rId14" Type="http://schemas.openxmlformats.org/officeDocument/2006/relationships/hyperlink" Target="consultantplus://offline/ref=546818CC86B43721069896407683A60A51A561925E68E12B0E2D2A2919526C0E28A13BB3267FAD5F30DBD0DF66D9388Ez6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8549</Words>
  <Characters>48735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2023-07-26T06:45:00Z</dcterms:created>
  <dcterms:modified xsi:type="dcterms:W3CDTF">2023-07-26T06:45:00Z</dcterms:modified>
</cp:coreProperties>
</file>