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845" w:rsidRPr="00D75845" w:rsidRDefault="00D75845" w:rsidP="00D758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7584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Перечень индикаторов риска нарушения обязательных требований, порядок отнесения объектов контроля к категориям риска </w:t>
      </w:r>
    </w:p>
    <w:p w:rsidR="004C1207" w:rsidRPr="00EB08CF" w:rsidRDefault="004C1207" w:rsidP="00EB08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1207">
        <w:rPr>
          <w:rFonts w:ascii="Times New Roman" w:hAnsi="Times New Roman" w:cs="Times New Roman"/>
          <w:sz w:val="28"/>
          <w:szCs w:val="28"/>
        </w:rPr>
        <w:t xml:space="preserve">Перечень индикаторов риска нарушения обязательных требований, проверяемых в рамках осуществления муниципального контроля в дорожном хозяйстве в границах Новокузнецкого городского округа, согласно </w:t>
      </w:r>
      <w:r>
        <w:rPr>
          <w:rFonts w:ascii="Times New Roman" w:hAnsi="Times New Roman" w:cs="Times New Roman"/>
          <w:sz w:val="28"/>
          <w:szCs w:val="28"/>
        </w:rPr>
        <w:t>решению Новокузнецкого городского Совета народных депутатов от 14.09.2021 №9/85«О муниципальном контроле на автомобильном транспорте, городском наземном электрическом транспорте и в дорожном хозяйстве в границах Новокузнецкого городского округа</w:t>
      </w:r>
      <w:r w:rsidR="00EB08CF">
        <w:rPr>
          <w:rFonts w:ascii="Times New Roman" w:hAnsi="Times New Roman" w:cs="Times New Roman"/>
          <w:sz w:val="28"/>
          <w:szCs w:val="28"/>
        </w:rPr>
        <w:t>»,</w:t>
      </w:r>
      <w:bookmarkStart w:id="0" w:name="_GoBack"/>
      <w:bookmarkEnd w:id="0"/>
      <w:r w:rsidR="00EB08CF">
        <w:rPr>
          <w:rFonts w:ascii="Times New Roman" w:hAnsi="Times New Roman" w:cs="Times New Roman"/>
          <w:sz w:val="28"/>
          <w:szCs w:val="28"/>
        </w:rPr>
        <w:t xml:space="preserve"> (далее Положение).</w:t>
      </w:r>
    </w:p>
    <w:p w:rsidR="00D75845" w:rsidRPr="00D75845" w:rsidRDefault="009A176F" w:rsidP="004C12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</w:t>
      </w:r>
      <w:r w:rsidR="00D75845" w:rsidRPr="004C1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сведений о выявлении в ходе контрольного мероприятия без взаимодействия в течении тридцати календарных дней подряд и более аналогичных случаев отклонения от состояния объекта контроля, требования к которому установлены законодательством</w:t>
      </w:r>
      <w:r w:rsidR="00D75845" w:rsidRPr="00D75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автомобильных дорог и дорожной деятельности, установленных в отношении автомобильных дорог местного значения Новокузнецкого городского округа, и свидетельствуют б имеющихся признаках нарушения обязательных требований в сфере дорожной деятельности и возможном риске причинения вреда (ущерба) охраняемым законным ценностям.</w:t>
      </w:r>
    </w:p>
    <w:p w:rsidR="00EB08CF" w:rsidRDefault="00D75845" w:rsidP="00EB08C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5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9A1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5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информации о неоднократном совершении дорожно-транспортного происшествия в течении календарного месяца на одной и той же автомобильной дороге общего пользования местного значения Новокузнецкого городского округа.</w:t>
      </w:r>
    </w:p>
    <w:p w:rsidR="00EB08CF" w:rsidRDefault="00EB08CF" w:rsidP="00EB08C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176F" w:rsidRDefault="00EB08CF" w:rsidP="00EB08CF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08CF">
        <w:rPr>
          <w:rFonts w:ascii="Times New Roman" w:hAnsi="Times New Roman" w:cs="Times New Roman"/>
          <w:sz w:val="28"/>
          <w:szCs w:val="28"/>
        </w:rPr>
        <w:t xml:space="preserve">Отнесение объекта </w:t>
      </w:r>
      <w:r w:rsidRPr="00EB08CF">
        <w:rPr>
          <w:rFonts w:ascii="Times New Roman" w:hAnsi="Times New Roman" w:cs="Times New Roman"/>
          <w:sz w:val="28"/>
          <w:szCs w:val="28"/>
        </w:rPr>
        <w:t xml:space="preserve">контроля </w:t>
      </w:r>
      <w:r>
        <w:rPr>
          <w:rFonts w:ascii="Times New Roman" w:hAnsi="Times New Roman" w:cs="Times New Roman"/>
          <w:sz w:val="28"/>
          <w:szCs w:val="28"/>
        </w:rPr>
        <w:t xml:space="preserve">к категориям </w:t>
      </w:r>
      <w:r w:rsidRPr="00EB08CF">
        <w:rPr>
          <w:rFonts w:ascii="Times New Roman" w:hAnsi="Times New Roman" w:cs="Times New Roman"/>
          <w:sz w:val="28"/>
          <w:szCs w:val="28"/>
        </w:rPr>
        <w:t>риска</w:t>
      </w:r>
    </w:p>
    <w:p w:rsidR="00EB08CF" w:rsidRPr="00EB08CF" w:rsidRDefault="00EB08CF" w:rsidP="00EB08C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8CF">
        <w:rPr>
          <w:rFonts w:ascii="Times New Roman" w:hAnsi="Times New Roman" w:cs="Times New Roman"/>
          <w:sz w:val="28"/>
          <w:szCs w:val="28"/>
        </w:rPr>
        <w:t>Отнесение объекта контроля к одной из категорий риска осуществляется на основе сопоставления его характеристик с критериями риска причинения вреда (ущерба) охраняемым законом ценностям.</w:t>
      </w:r>
    </w:p>
    <w:p w:rsidR="00EB08CF" w:rsidRPr="00EB08CF" w:rsidRDefault="00EB08CF" w:rsidP="00EB08C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8CF">
        <w:rPr>
          <w:rFonts w:ascii="Times New Roman" w:hAnsi="Times New Roman" w:cs="Times New Roman"/>
          <w:sz w:val="28"/>
          <w:szCs w:val="28"/>
        </w:rPr>
        <w:t>К категории среднего риска относятся объекты муниципального контроля, по которым в течение последних двух лет на дату принятия решения об отнесении к категории риска имеются два неотмененных предписания об устранении выявленных нарушений, выданных по итогам контрольных</w:t>
      </w:r>
      <w:r w:rsidRPr="00EB08C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мероприятий,</w:t>
      </w:r>
      <w:r w:rsidRPr="00EB08C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в</w:t>
      </w:r>
      <w:r w:rsidRPr="00EB08C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ходе</w:t>
      </w:r>
      <w:r w:rsidRPr="00EB08C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которых</w:t>
      </w:r>
      <w:r w:rsidRPr="00EB08C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были</w:t>
      </w:r>
      <w:r w:rsidRPr="00EB08C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выявлены</w:t>
      </w:r>
      <w:r w:rsidRPr="00EB08C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нарушения</w:t>
      </w:r>
      <w:r w:rsidRPr="00EB08C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обязательных</w:t>
      </w:r>
      <w:r w:rsidRPr="00EB08C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требований, установленных пунктом 1.2 Положения</w:t>
      </w:r>
      <w:r w:rsidRPr="00EB08CF">
        <w:rPr>
          <w:rFonts w:ascii="Times New Roman" w:hAnsi="Times New Roman" w:cs="Times New Roman"/>
          <w:sz w:val="28"/>
          <w:szCs w:val="28"/>
        </w:rPr>
        <w:t>.</w:t>
      </w:r>
    </w:p>
    <w:p w:rsidR="00EB08CF" w:rsidRPr="00EB08CF" w:rsidRDefault="00EB08CF" w:rsidP="00EB08C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8CF">
        <w:rPr>
          <w:rFonts w:ascii="Times New Roman" w:hAnsi="Times New Roman" w:cs="Times New Roman"/>
          <w:sz w:val="28"/>
          <w:szCs w:val="28"/>
        </w:rPr>
        <w:t>К категории умеренного риска относятся объекты муниципального контроля, по которым в течение одного года на дату принятия решения об отнесении к категории риска объявлено не менее трех предостережений о недопустимости нарушения обязательных требований, установленных пунктом 1.2 Положения.</w:t>
      </w:r>
    </w:p>
    <w:p w:rsidR="00EB08CF" w:rsidRPr="00EB08CF" w:rsidRDefault="00EB08CF" w:rsidP="00EB08C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8CF">
        <w:rPr>
          <w:rFonts w:ascii="Times New Roman" w:hAnsi="Times New Roman" w:cs="Times New Roman"/>
          <w:sz w:val="28"/>
          <w:szCs w:val="28"/>
        </w:rPr>
        <w:t>К категории низкого риска относятся объекты муниципального контроля, не отнесенные к категориям среднего и умеренного риска.</w:t>
      </w:r>
    </w:p>
    <w:p w:rsidR="00EB08CF" w:rsidRPr="00EB08CF" w:rsidRDefault="00EB08CF" w:rsidP="00EB08C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3._Профилактика_рисков_причинения_вреда_"/>
      <w:bookmarkEnd w:id="1"/>
      <w:r>
        <w:rPr>
          <w:rFonts w:ascii="Times New Roman" w:hAnsi="Times New Roman" w:cs="Times New Roman"/>
          <w:sz w:val="28"/>
          <w:szCs w:val="28"/>
        </w:rPr>
        <w:t>О</w:t>
      </w:r>
      <w:r w:rsidRPr="00EB08CF">
        <w:rPr>
          <w:rFonts w:ascii="Times New Roman" w:hAnsi="Times New Roman" w:cs="Times New Roman"/>
          <w:sz w:val="28"/>
          <w:szCs w:val="28"/>
        </w:rPr>
        <w:t xml:space="preserve">тнесение объектов контроля к категориям риска и изменение присвоенных объектам контроля категорий риска осуществляется решением руководителя уполномоченного органа (исполняющего обязанности </w:t>
      </w:r>
      <w:r w:rsidRPr="00EB08CF">
        <w:rPr>
          <w:rFonts w:ascii="Times New Roman" w:hAnsi="Times New Roman" w:cs="Times New Roman"/>
          <w:sz w:val="28"/>
          <w:szCs w:val="28"/>
        </w:rPr>
        <w:lastRenderedPageBreak/>
        <w:t>руководителя уполномоченного органа). Решение об отнесении объектов контроля к категориям риска принимается путем подписания соответствующих сведений в ЕРВК в порядке, определенном Правительством Российской Федерации.</w:t>
      </w:r>
    </w:p>
    <w:p w:rsidR="00EB08CF" w:rsidRPr="00EB08CF" w:rsidRDefault="00EB08CF" w:rsidP="00EB08C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8CF">
        <w:rPr>
          <w:rFonts w:ascii="Times New Roman" w:hAnsi="Times New Roman" w:cs="Times New Roman"/>
          <w:sz w:val="28"/>
          <w:szCs w:val="28"/>
        </w:rPr>
        <w:t>Принятие решения об отнесении объектов контроля к категории низкого риска не</w:t>
      </w:r>
      <w:r w:rsidRPr="00EB08CF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z w:val="28"/>
          <w:szCs w:val="28"/>
        </w:rPr>
        <w:t>требуется. При отсутствии решений об отнесении объектов контроля к категориям риска такие объекты считаются отнесенными к категории низкого риска.</w:t>
      </w:r>
    </w:p>
    <w:p w:rsidR="00EB08CF" w:rsidRPr="00EB08CF" w:rsidRDefault="00EB08CF" w:rsidP="00EB08C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8CF">
        <w:rPr>
          <w:rFonts w:ascii="Times New Roman" w:hAnsi="Times New Roman" w:cs="Times New Roman"/>
          <w:sz w:val="28"/>
          <w:szCs w:val="28"/>
        </w:rPr>
        <w:t>Изменение присвоенных объектам контроля категорий риска осуществляется при поступлении в уполномоченный орган информации об изменении сведений об объектах</w:t>
      </w:r>
      <w:r w:rsidRPr="00EB08CF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B08CF">
        <w:rPr>
          <w:rFonts w:ascii="Times New Roman" w:hAnsi="Times New Roman" w:cs="Times New Roman"/>
          <w:spacing w:val="-2"/>
          <w:sz w:val="28"/>
          <w:szCs w:val="28"/>
        </w:rPr>
        <w:t>контроля.</w:t>
      </w:r>
    </w:p>
    <w:p w:rsidR="006F4D88" w:rsidRPr="00EB08CF" w:rsidRDefault="006F4D88" w:rsidP="00EB08C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08CF" w:rsidRPr="00EB08CF" w:rsidRDefault="00EB08C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B08CF" w:rsidRPr="00EB0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C073C0"/>
    <w:multiLevelType w:val="multilevel"/>
    <w:tmpl w:val="EB0CF334"/>
    <w:lvl w:ilvl="0">
      <w:start w:val="1"/>
      <w:numFmt w:val="decimal"/>
      <w:lvlText w:val="%1."/>
      <w:lvlJc w:val="left"/>
      <w:pPr>
        <w:ind w:left="4572" w:hanging="267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59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512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336" w:hanging="2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92" w:hanging="2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49" w:hanging="2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05" w:hanging="2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62" w:hanging="2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18" w:hanging="21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881"/>
    <w:rsid w:val="004C1207"/>
    <w:rsid w:val="005C2881"/>
    <w:rsid w:val="006F4D88"/>
    <w:rsid w:val="009A176F"/>
    <w:rsid w:val="00D75845"/>
    <w:rsid w:val="00EB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46980-695D-4302-AE3B-4906401E5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B08CF"/>
    <w:pPr>
      <w:widowControl w:val="0"/>
      <w:autoSpaceDE w:val="0"/>
      <w:autoSpaceDN w:val="0"/>
      <w:spacing w:before="241" w:after="0" w:line="240" w:lineRule="auto"/>
      <w:ind w:left="512" w:firstLine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B08C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EB08CF"/>
    <w:pPr>
      <w:widowControl w:val="0"/>
      <w:autoSpaceDE w:val="0"/>
      <w:autoSpaceDN w:val="0"/>
      <w:spacing w:before="241" w:after="0" w:line="240" w:lineRule="auto"/>
      <w:ind w:left="512" w:firstLine="540"/>
      <w:jc w:val="both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EB08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1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200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7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6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4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83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480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2024-05-20T06:24:00Z</dcterms:created>
  <dcterms:modified xsi:type="dcterms:W3CDTF">2025-12-12T02:56:00Z</dcterms:modified>
</cp:coreProperties>
</file>