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D5" w:rsidRDefault="00451F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1FD5" w:rsidRDefault="00451FD5">
      <w:pPr>
        <w:pStyle w:val="ConsPlusNormal"/>
        <w:ind w:firstLine="540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51F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1FD5" w:rsidRDefault="00451FD5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1FD5" w:rsidRDefault="00451FD5">
            <w:pPr>
              <w:pStyle w:val="ConsPlusNormal"/>
              <w:jc w:val="right"/>
            </w:pPr>
            <w:r>
              <w:t>N 600</w:t>
            </w:r>
          </w:p>
        </w:tc>
      </w:tr>
    </w:tbl>
    <w:p w:rsidR="00451FD5" w:rsidRDefault="00451F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FD5" w:rsidRDefault="00451FD5">
      <w:pPr>
        <w:pStyle w:val="ConsPlusNormal"/>
        <w:ind w:firstLine="540"/>
        <w:jc w:val="both"/>
      </w:pPr>
    </w:p>
    <w:p w:rsidR="00451FD5" w:rsidRDefault="00451FD5">
      <w:pPr>
        <w:pStyle w:val="ConsPlusTitle"/>
        <w:jc w:val="center"/>
      </w:pPr>
      <w:r>
        <w:t>УКАЗ</w:t>
      </w:r>
    </w:p>
    <w:p w:rsidR="00451FD5" w:rsidRDefault="00451FD5">
      <w:pPr>
        <w:pStyle w:val="ConsPlusTitle"/>
        <w:jc w:val="center"/>
      </w:pPr>
    </w:p>
    <w:p w:rsidR="00451FD5" w:rsidRDefault="00451FD5">
      <w:pPr>
        <w:pStyle w:val="ConsPlusTitle"/>
        <w:jc w:val="center"/>
      </w:pPr>
      <w:r>
        <w:t>ПРЕЗИДЕНТА РОССИЙСКОЙ ФЕДЕРАЦИИ</w:t>
      </w:r>
    </w:p>
    <w:p w:rsidR="00451FD5" w:rsidRDefault="00451FD5">
      <w:pPr>
        <w:pStyle w:val="ConsPlusTitle"/>
        <w:jc w:val="center"/>
      </w:pPr>
    </w:p>
    <w:p w:rsidR="00451FD5" w:rsidRDefault="00451FD5">
      <w:pPr>
        <w:pStyle w:val="ConsPlusTitle"/>
        <w:jc w:val="center"/>
      </w:pPr>
      <w:r>
        <w:t>О МЕРАХ</w:t>
      </w:r>
    </w:p>
    <w:p w:rsidR="00451FD5" w:rsidRDefault="00451FD5">
      <w:pPr>
        <w:pStyle w:val="ConsPlusTitle"/>
        <w:jc w:val="center"/>
      </w:pPr>
      <w:r>
        <w:t xml:space="preserve">ПО ОБЕСПЕЧЕНИЮ ГРАЖДАН РОССИЙСКОЙ ФЕДЕРАЦИИ </w:t>
      </w:r>
      <w:proofErr w:type="gramStart"/>
      <w:r>
        <w:t>ДОСТУПНЫМ</w:t>
      </w:r>
      <w:proofErr w:type="gramEnd"/>
    </w:p>
    <w:p w:rsidR="00451FD5" w:rsidRDefault="00451FD5">
      <w:pPr>
        <w:pStyle w:val="ConsPlusTitle"/>
        <w:jc w:val="center"/>
      </w:pPr>
      <w:r>
        <w:t>И КОМФОРТНЫМ ЖИЛЬЕМ И ПОВЫШЕНИЮ КАЧЕСТВА</w:t>
      </w:r>
    </w:p>
    <w:p w:rsidR="00451FD5" w:rsidRDefault="00451FD5">
      <w:pPr>
        <w:pStyle w:val="ConsPlusTitle"/>
        <w:jc w:val="center"/>
      </w:pPr>
      <w:r>
        <w:t>ЖИЛИЩНО-КОММУНАЛЬНЫХ УСЛУГ</w:t>
      </w:r>
    </w:p>
    <w:p w:rsidR="00451FD5" w:rsidRDefault="00451FD5">
      <w:pPr>
        <w:pStyle w:val="ConsPlusNormal"/>
        <w:ind w:firstLine="540"/>
        <w:jc w:val="both"/>
      </w:pPr>
    </w:p>
    <w:p w:rsidR="00451FD5" w:rsidRDefault="00451FD5">
      <w:pPr>
        <w:pStyle w:val="ConsPlusNormal"/>
        <w:ind w:firstLine="540"/>
        <w:jc w:val="both"/>
      </w:pPr>
      <w:r>
        <w:t>В целях улучшения жилищных условий граждан Российской Федерации, дальнейшего повышения доступности жилья и качества жилищно-коммунальных услуг постановляю: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1. Правительству Российской Федерации обеспечить: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а) до 2017 года - увеличение доли заемных средств в общем объеме капитальных вложений в системы теплоснабжения, водоснабжения, водоотведения и очистки сточных вод до 30 процентов;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б) до 2018 года: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снижение показателя превышения среднего уровня процентной ставки по ипотечному жилищному кредиту (в рублях) по отношению к индексу потребительских цен до уровня не более 2,2 процентных пункта;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увеличение количества выдаваемых ипотечных жилищных кредитов до 815 тысяч в год;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создание для граждан Российской Федерации возможности улучшения жилищных условий не реже одного раза в 15 лет;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снижение стоимости одного квадратного метра жилья на 20 процентов путем увеличения объема ввода в эксплуатацию жилья экономического класса;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в) до 2020 года - предоставление доступного и комфортного жилья 60 процентам российских семей, желающих улучшить свои жилищные условия.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2. Правительству Российской Федерации совместно с органами исполнительной власти субъектов Российской Федерации: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а) до июля 2012 г.:</w:t>
      </w:r>
    </w:p>
    <w:p w:rsidR="00451FD5" w:rsidRDefault="00451F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51F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1FD5" w:rsidRDefault="00451F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FD5" w:rsidRDefault="00451FD5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Минрегиона России от 09.09.2013 N 372 утверждены </w:t>
            </w:r>
            <w:hyperlink r:id="rId6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rPr>
                <w:color w:val="392C69"/>
              </w:rPr>
              <w:t xml:space="preserve"> субъектам Российской Федерации по порядку и случаям бесплатного предоставления земельных участков гражданам, имеющим трех и более детей.</w:t>
            </w:r>
          </w:p>
        </w:tc>
      </w:tr>
    </w:tbl>
    <w:p w:rsidR="00451FD5" w:rsidRDefault="00451FD5">
      <w:pPr>
        <w:pStyle w:val="ConsPlusNormal"/>
        <w:spacing w:before="280"/>
        <w:ind w:firstLine="540"/>
        <w:jc w:val="both"/>
      </w:pPr>
      <w:r>
        <w:t>разработать порядок бесплатного предоставления земельных участков под строительство жилья экономического класса, предусмотрев при этом ограничение продажной цены на такое жилье;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lastRenderedPageBreak/>
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б) до сентября 2012 г.:</w:t>
      </w:r>
    </w:p>
    <w:p w:rsidR="00451FD5" w:rsidRDefault="00451FD5">
      <w:pPr>
        <w:pStyle w:val="ConsPlusNormal"/>
        <w:spacing w:before="220"/>
        <w:ind w:firstLine="540"/>
        <w:jc w:val="both"/>
      </w:pPr>
      <w:proofErr w:type="gramStart"/>
      <w:r>
        <w:t>обеспечить формирование специальных условий ипотечного кредитования отдельных категорий граждан (молодых семей, работников бюджетной сферы), создание ипотечно-накопительной системы, предусмотрев меры государственной поддержки, в том числе за счет средств федерального бюджета, высвобождающихся после завершения строительства олимпийских объектов в г. Сочи, объектов, предназначенных для проведения форума "Азиатско-тихоокеанское экономическое сотрудничество" в г. Владивостоке, а также после завершения программы обеспечения жильем военнослужащих Вооруженных Сил Российской</w:t>
      </w:r>
      <w:proofErr w:type="gramEnd"/>
      <w:r>
        <w:t xml:space="preserve"> Федерации;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разработать комплекс мер, направленных на переход к установлению социальной нормы потребления коммунальных ресурсов, предусмотрев компенсационные меры для одиноких пенсионеров, проживающих в квартире не менее 10 лет;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в) до ноября 2012 г. принять меры:</w:t>
      </w:r>
    </w:p>
    <w:p w:rsidR="00451FD5" w:rsidRDefault="00451FD5">
      <w:pPr>
        <w:pStyle w:val="ConsPlusNormal"/>
        <w:spacing w:before="220"/>
        <w:ind w:firstLine="540"/>
        <w:jc w:val="both"/>
      </w:pPr>
      <w:proofErr w:type="gramStart"/>
      <w:r>
        <w:t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строительства), в том числе путем передачи изъятых земельных участков, находящихся в федеральной собственности, в собственность Федерального фонда содействия развитию</w:t>
      </w:r>
      <w:proofErr w:type="gramEnd"/>
      <w:r>
        <w:t xml:space="preserve"> жилищного строительства;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г) до декабря 2012 г.: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разработать государственную программу обеспечения доступным и комфортным жильем и коммунальными услугами граждан Российской Федерации, предусматривающую строительство жилья экономического класса и объектов инфраструктуры на вовлеченных в экономический оборот земельных участках, примыкающих к крупным городам, а также на неиспользуемых или используемых неэффективно земельных участках, предоставленных государственным организациям;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разработать план мероприятий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материалов;</w:t>
      </w:r>
    </w:p>
    <w:p w:rsidR="00451FD5" w:rsidRDefault="00451FD5">
      <w:pPr>
        <w:pStyle w:val="ConsPlusNormal"/>
        <w:spacing w:before="220"/>
        <w:ind w:firstLine="540"/>
        <w:jc w:val="both"/>
      </w:pPr>
      <w:proofErr w:type="gramStart"/>
      <w:r>
        <w:t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ресурсов;</w:t>
      </w:r>
      <w:proofErr w:type="gramEnd"/>
    </w:p>
    <w:p w:rsidR="00451FD5" w:rsidRDefault="00451FD5">
      <w:pPr>
        <w:pStyle w:val="ConsPlusNormal"/>
        <w:spacing w:before="220"/>
        <w:ind w:firstLine="540"/>
        <w:jc w:val="both"/>
      </w:pPr>
      <w:r>
        <w:t xml:space="preserve">разработать исчерпывающий перечень установленных на федеральном уровне административных процедур в сфере жилищного строительства, а также порядок согласования дополнительных процедур, установленных субъектами Российской Федерации, органами местного самоуправления, организациями коммунального комплекса, электросетевыми и </w:t>
      </w:r>
      <w:r>
        <w:lastRenderedPageBreak/>
        <w:t>газоснабжающими компаниями;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 xml:space="preserve">подготовить предложения по внесению в законодательство Российской Федерации изменений, направленных на установление единого </w:t>
      </w:r>
      <w:proofErr w:type="gramStart"/>
      <w:r>
        <w:t>порядка взаимодействия участников реализации проектов жилищного строительства</w:t>
      </w:r>
      <w:proofErr w:type="gramEnd"/>
      <w:r>
        <w:t>;</w:t>
      </w:r>
    </w:p>
    <w:p w:rsidR="00451FD5" w:rsidRDefault="00451F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51F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1FD5" w:rsidRDefault="00451F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FD5" w:rsidRDefault="00451FD5">
            <w:pPr>
              <w:pStyle w:val="ConsPlusNormal"/>
              <w:jc w:val="both"/>
            </w:pPr>
            <w:r>
              <w:rPr>
                <w:color w:val="392C69"/>
              </w:rPr>
              <w:t xml:space="preserve">Распоряжением Правительства РФ от 29.08.2012 N 1556-р утвержден </w:t>
            </w:r>
            <w:hyperlink r:id="rId7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дохода.</w:t>
            </w:r>
          </w:p>
        </w:tc>
      </w:tr>
    </w:tbl>
    <w:p w:rsidR="00451FD5" w:rsidRDefault="00451FD5">
      <w:pPr>
        <w:pStyle w:val="ConsPlusNormal"/>
        <w:spacing w:before="280"/>
        <w:ind w:firstLine="540"/>
        <w:jc w:val="both"/>
      </w:pPr>
      <w:r>
        <w:t>д) до января 2013 г. обеспечить формирование рынка доступного арендного жилья и развитие некоммерческого жилищного фонда для граждан, имеющих невысокий уровень дохода;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 xml:space="preserve">е) до марта 2013 г. разработать </w:t>
      </w:r>
      <w:hyperlink r:id="rId8" w:history="1">
        <w:r>
          <w:rPr>
            <w:color w:val="0000FF"/>
          </w:rPr>
          <w:t>комплекс</w:t>
        </w:r>
      </w:hyperlink>
      <w:r>
        <w:t xml:space="preserve"> мер, направленных на решение задач, связанных с ликвидацией аварийного жилищного фонда;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 xml:space="preserve">ж) до июня 2013 г. обеспечить создание сети общественных организаций в целях оказания содействия уполномоченным органам в осуществлении </w:t>
      </w:r>
      <w:proofErr w:type="gramStart"/>
      <w:r>
        <w:t>контроля за</w:t>
      </w:r>
      <w:proofErr w:type="gramEnd"/>
      <w:r>
        <w:t xml:space="preserve"> выполнением организациями коммунального комплекса своих обязательств.</w:t>
      </w:r>
    </w:p>
    <w:p w:rsidR="00451FD5" w:rsidRDefault="00451FD5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51FD5" w:rsidRDefault="00451FD5">
      <w:pPr>
        <w:pStyle w:val="ConsPlusNormal"/>
        <w:ind w:firstLine="540"/>
        <w:jc w:val="both"/>
      </w:pPr>
    </w:p>
    <w:p w:rsidR="00451FD5" w:rsidRDefault="00451FD5">
      <w:pPr>
        <w:pStyle w:val="ConsPlusNormal"/>
        <w:jc w:val="right"/>
      </w:pPr>
      <w:r>
        <w:t>Президент</w:t>
      </w:r>
    </w:p>
    <w:p w:rsidR="00451FD5" w:rsidRDefault="00451FD5">
      <w:pPr>
        <w:pStyle w:val="ConsPlusNormal"/>
        <w:jc w:val="right"/>
      </w:pPr>
      <w:r>
        <w:t>Российской Федерации</w:t>
      </w:r>
    </w:p>
    <w:p w:rsidR="00451FD5" w:rsidRDefault="00451FD5">
      <w:pPr>
        <w:pStyle w:val="ConsPlusNormal"/>
        <w:jc w:val="right"/>
      </w:pPr>
      <w:r>
        <w:t>В.ПУТИН</w:t>
      </w:r>
    </w:p>
    <w:p w:rsidR="00451FD5" w:rsidRDefault="00451FD5">
      <w:pPr>
        <w:pStyle w:val="ConsPlusNormal"/>
      </w:pPr>
      <w:r>
        <w:t>Москва, Кремль</w:t>
      </w:r>
    </w:p>
    <w:p w:rsidR="00451FD5" w:rsidRDefault="00451FD5">
      <w:pPr>
        <w:pStyle w:val="ConsPlusNormal"/>
        <w:spacing w:before="220"/>
      </w:pPr>
      <w:r>
        <w:t>7 мая 2012 года</w:t>
      </w:r>
    </w:p>
    <w:p w:rsidR="00451FD5" w:rsidRDefault="00451FD5">
      <w:pPr>
        <w:pStyle w:val="ConsPlusNormal"/>
        <w:spacing w:before="220"/>
      </w:pPr>
      <w:r>
        <w:t>N 600</w:t>
      </w:r>
    </w:p>
    <w:p w:rsidR="00451FD5" w:rsidRDefault="00451FD5">
      <w:pPr>
        <w:pStyle w:val="ConsPlusNormal"/>
        <w:ind w:firstLine="540"/>
        <w:jc w:val="both"/>
      </w:pPr>
    </w:p>
    <w:p w:rsidR="00451FD5" w:rsidRDefault="00451FD5">
      <w:pPr>
        <w:pStyle w:val="ConsPlusNormal"/>
        <w:ind w:firstLine="540"/>
        <w:jc w:val="both"/>
      </w:pPr>
    </w:p>
    <w:p w:rsidR="00451FD5" w:rsidRDefault="00451F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6118" w:rsidRDefault="00986118">
      <w:bookmarkStart w:id="0" w:name="_GoBack"/>
      <w:bookmarkEnd w:id="0"/>
    </w:p>
    <w:sectPr w:rsidR="00986118" w:rsidSect="0012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D5"/>
    <w:rsid w:val="001C2ADD"/>
    <w:rsid w:val="00451FD5"/>
    <w:rsid w:val="009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F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F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C0299E50D9C946F99E3C630130E628A7254785E15B8F7CDD2C1B0C4925EB9C14C9CEC2C1B33867C32A4B9D5BEEA83E529363B87D38A3DM6q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C0299E50D9C946F99E3C630130E62897856795610B8F7CDD2C1B0C4925EB9C14C9CEC2C1B33867D32A4B9D5BEEA83E529363B87D38A3DM6q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DC0299E50D9C946F99E3C630130E62897E50765517B8F7CDD2C1B0C4925EB9C14C9CEC2C1B33867232A4B9D5BEEA83E529363B87D38A3DM6qB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2019-01-22T02:42:00Z</dcterms:created>
  <dcterms:modified xsi:type="dcterms:W3CDTF">2019-01-22T02:43:00Z</dcterms:modified>
</cp:coreProperties>
</file>