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 КЕМЕРОВСКОЙ ОБЛАСТИ - КУЗБАССА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октября 2022 г. N 92-пг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ДОПОЛНИТЕЛЬНЫХ МЕРАХ СОЦИАЛЬНОЙ ПОДДЕРЖКИ СЕМЕЙ ГРАЖДАН,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ПРИЗВАННЫХ НА ВОЕННУЮ СЛУЖБУ ПО МОБИЛИЗАЦИИ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подпунктом "и" пункта 1</w:t>
        </w:r>
      </w:hyperlink>
      <w:r>
        <w:rPr>
          <w:rFonts w:ascii="Calibri" w:hAnsi="Calibri" w:cs="Calibri"/>
        </w:rPr>
        <w:t xml:space="preserve">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Федерации", в целях социальной поддержки семей граждан, призванных на военную службу по мобилизации, постановляю: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0"/>
      <w:bookmarkEnd w:id="0"/>
      <w:r>
        <w:rPr>
          <w:rFonts w:ascii="Calibri" w:hAnsi="Calibri" w:cs="Calibri"/>
        </w:rPr>
        <w:t xml:space="preserve">1. Семьям граждан, призванных военными комиссариатами, расположенными на территории Кемеровской области - Кузбасса, на военную службу по мобилизации в Вооруженные Силы Российской Федерации в соответствии с </w:t>
      </w:r>
      <w:hyperlink r:id="rId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21.09.2022 N 647 "Об объявлении частичной мобилизации в Российской Федерации" (далее - мобилизованные), предоставляются следующие дополнительные меры социальной поддержки: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1"/>
      <w:bookmarkEnd w:id="1"/>
      <w:r>
        <w:rPr>
          <w:rFonts w:ascii="Calibri" w:hAnsi="Calibri" w:cs="Calibri"/>
        </w:rPr>
        <w:t>1.1. Предоставление бесплатного одноразового горячего питания обучающимся 5 - 11-х классов в государственных образовательных организациях, подведомственных исполнительным органам Кемеровской области - Кузбасса, муниципальных общеобразовательных организациях.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Предоставление бесплатного одноразового горячего питания студентам, обучающимся по очной форме обучения в профессиональных образовательных организациях, подведомственным исполнительным органам Кемеровской области - Кузбасса.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Возмещение затрат на оплату обучения студентам, обучающимся на платной основе по очной форме обучения в профессиональных образовательных организациях, подведомственных исполнительным органам Кемеровской области - Кузбасса.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Предоставление бесплатных услуг по организации отдыха и оздоровления детей в организациях, подведомственных исполнительным органам Кемеровской области - Кузбасса.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Возмещение затрат по оплате проезда на междугороднем транспорте иногородним студентам, получающим образование по очной форме обучения в профессиональных образовательных организациях, подведомственных исполнительным органам Кемеровской области - Кузбасса.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16"/>
      <w:bookmarkEnd w:id="2"/>
      <w:r>
        <w:rPr>
          <w:rFonts w:ascii="Calibri" w:hAnsi="Calibri" w:cs="Calibri"/>
        </w:rPr>
        <w:t>1.6. Предоставление бесплатного проживания в общежитиях студентам, обучающимся в профессиональных образовательных организациях, подведомственных исполнительным органам Кемеровской области - Кузбасса.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17"/>
      <w:bookmarkEnd w:id="3"/>
      <w:r>
        <w:rPr>
          <w:rFonts w:ascii="Calibri" w:hAnsi="Calibri" w:cs="Calibri"/>
        </w:rPr>
        <w:t>1.7. Предоставление социальных услуг в форме социального обслуживания на дому бесплатно муниципальными организациями социального обслуживания члену семьи мобилизованного, воспитывающему ребенка-инвалида, члену семьи мобилизованного, достигшему возраста 65 и 60 лет (соответственно мужчины и женщины), члену семьи мобилизованного, признанному инвалидом I или II группы.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18"/>
      <w:bookmarkEnd w:id="4"/>
      <w:r>
        <w:rPr>
          <w:rFonts w:ascii="Calibri" w:hAnsi="Calibri" w:cs="Calibri"/>
        </w:rPr>
        <w:t>1.8. Предоставление во внеочередном порядке социальных услуг в стационарной форме социального обслуживания государственными организациями социального обслуживания Кемеровской области - Кузбасса членам семьи мобилизованного.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Министерству труда и занятости населения Кузбасса: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20"/>
      <w:bookmarkEnd w:id="5"/>
      <w:r>
        <w:rPr>
          <w:rFonts w:ascii="Calibri" w:hAnsi="Calibri" w:cs="Calibri"/>
        </w:rPr>
        <w:t>1.9.1. Организовать профессиональное обучение и дополнительное профессиональное образование супруги и детей трудоспособного возраста мобилизованного, являющихся безработными гражданами.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21"/>
      <w:bookmarkEnd w:id="6"/>
      <w:r>
        <w:rPr>
          <w:rFonts w:ascii="Calibri" w:hAnsi="Calibri" w:cs="Calibri"/>
        </w:rPr>
        <w:lastRenderedPageBreak/>
        <w:t>1.9.2. Оказывать содействие в поиске работы членам семьи мобилизованного.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Рекомендовать органам местного самоуправления муниципальных образований Кемеровской области - Кузбасса: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23"/>
      <w:bookmarkEnd w:id="7"/>
      <w:r>
        <w:rPr>
          <w:rFonts w:ascii="Calibri" w:hAnsi="Calibri" w:cs="Calibri"/>
        </w:rPr>
        <w:t>1.10.1. Направлять во внеочередном порядке детей мобилизованного по достижении ими возраста полутора лет в муниципальные дошкольные образовательные организации.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1.10.2. Освободить членов семьи мобилизованного от платы, взимаемой за присмотр и уход за ребенком в муниципальных дошкольных образовательных организациях.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1.10.3. Зачислять в первоочередном порядке в группы продленного дня детей мобилизованного, обучающихся в муниципальных общеобразовательных организациях, и освобождать от платы, взимаемой за присмотр и уход за указанными детьми в группах продленного дня, при посещении таких групп.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26"/>
      <w:bookmarkEnd w:id="8"/>
      <w:r>
        <w:rPr>
          <w:rFonts w:ascii="Calibri" w:hAnsi="Calibri" w:cs="Calibri"/>
        </w:rPr>
        <w:t>1.10.4. Предоставлять детям мобилизованного бесплатное посещение занятий (кружки, секции и иные подобные занятия) по дополнительным общеобразовательным программам в муниципальных организациях дополнительного образования.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27"/>
      <w:bookmarkEnd w:id="9"/>
      <w:r>
        <w:rPr>
          <w:rFonts w:ascii="Calibri" w:hAnsi="Calibri" w:cs="Calibri"/>
        </w:rPr>
        <w:t>1.10.5. Содействовать семье мобилизованного в оформлении социальных и иных выплат, мер социальной поддержки, на получение которых имеет право семья мобилизованного.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членам семьи мобилизованного в целях предоставления мер социальной поддержки, предусмотренных: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11" w:history="1">
        <w:r>
          <w:rPr>
            <w:rFonts w:ascii="Calibri" w:hAnsi="Calibri" w:cs="Calibri"/>
            <w:color w:val="0000FF"/>
          </w:rPr>
          <w:t>подпунктами 1.1</w:t>
        </w:r>
      </w:hyperlink>
      <w:r>
        <w:rPr>
          <w:rFonts w:ascii="Calibri" w:hAnsi="Calibri" w:cs="Calibri"/>
        </w:rPr>
        <w:t xml:space="preserve"> - </w:t>
      </w:r>
      <w:hyperlink w:anchor="Par16" w:history="1">
        <w:r>
          <w:rPr>
            <w:rFonts w:ascii="Calibri" w:hAnsi="Calibri" w:cs="Calibri"/>
            <w:color w:val="0000FF"/>
          </w:rPr>
          <w:t>1.6</w:t>
        </w:r>
      </w:hyperlink>
      <w:r>
        <w:rPr>
          <w:rFonts w:ascii="Calibri" w:hAnsi="Calibri" w:cs="Calibri"/>
        </w:rPr>
        <w:t xml:space="preserve">, </w:t>
      </w:r>
      <w:hyperlink w:anchor="Par23" w:history="1">
        <w:r>
          <w:rPr>
            <w:rFonts w:ascii="Calibri" w:hAnsi="Calibri" w:cs="Calibri"/>
            <w:color w:val="0000FF"/>
          </w:rPr>
          <w:t>1.10.1</w:t>
        </w:r>
      </w:hyperlink>
      <w:r>
        <w:rPr>
          <w:rFonts w:ascii="Calibri" w:hAnsi="Calibri" w:cs="Calibri"/>
        </w:rPr>
        <w:t xml:space="preserve"> - </w:t>
      </w:r>
      <w:hyperlink w:anchor="Par26" w:history="1">
        <w:r>
          <w:rPr>
            <w:rFonts w:ascii="Calibri" w:hAnsi="Calibri" w:cs="Calibri"/>
            <w:color w:val="0000FF"/>
          </w:rPr>
          <w:t>1.10.4</w:t>
        </w:r>
      </w:hyperlink>
      <w:r>
        <w:rPr>
          <w:rFonts w:ascii="Calibri" w:hAnsi="Calibri" w:cs="Calibri"/>
        </w:rPr>
        <w:t xml:space="preserve"> относятся дети мобилизованного и совместно проживающие с ним дети супруги (супруга) мобилизованного;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17" w:history="1">
        <w:r>
          <w:rPr>
            <w:rFonts w:ascii="Calibri" w:hAnsi="Calibri" w:cs="Calibri"/>
            <w:color w:val="0000FF"/>
          </w:rPr>
          <w:t>подпунктом 1.7</w:t>
        </w:r>
      </w:hyperlink>
      <w:r>
        <w:rPr>
          <w:rFonts w:ascii="Calibri" w:hAnsi="Calibri" w:cs="Calibri"/>
        </w:rPr>
        <w:t xml:space="preserve"> относятся супруга (супруг), родители мобилизованного;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18" w:history="1">
        <w:r>
          <w:rPr>
            <w:rFonts w:ascii="Calibri" w:hAnsi="Calibri" w:cs="Calibri"/>
            <w:color w:val="0000FF"/>
          </w:rPr>
          <w:t>подпунктами 1.8</w:t>
        </w:r>
      </w:hyperlink>
      <w:r>
        <w:rPr>
          <w:rFonts w:ascii="Calibri" w:hAnsi="Calibri" w:cs="Calibri"/>
        </w:rPr>
        <w:t xml:space="preserve">, </w:t>
      </w:r>
      <w:hyperlink w:anchor="Par21" w:history="1">
        <w:r>
          <w:rPr>
            <w:rFonts w:ascii="Calibri" w:hAnsi="Calibri" w:cs="Calibri"/>
            <w:color w:val="0000FF"/>
          </w:rPr>
          <w:t>1.9.2</w:t>
        </w:r>
      </w:hyperlink>
      <w:r>
        <w:rPr>
          <w:rFonts w:ascii="Calibri" w:hAnsi="Calibri" w:cs="Calibri"/>
        </w:rPr>
        <w:t xml:space="preserve">, </w:t>
      </w:r>
      <w:hyperlink w:anchor="Par27" w:history="1">
        <w:r>
          <w:rPr>
            <w:rFonts w:ascii="Calibri" w:hAnsi="Calibri" w:cs="Calibri"/>
            <w:color w:val="0000FF"/>
          </w:rPr>
          <w:t>1.10.5</w:t>
        </w:r>
      </w:hyperlink>
      <w:r>
        <w:rPr>
          <w:rFonts w:ascii="Calibri" w:hAnsi="Calibri" w:cs="Calibri"/>
        </w:rPr>
        <w:t xml:space="preserve"> относятся супруга (супруг), родители, дети мобилизованного, совместно проживающие с ним дети супруги (супруга) мобилизованного;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20" w:history="1">
        <w:r>
          <w:rPr>
            <w:rFonts w:ascii="Calibri" w:hAnsi="Calibri" w:cs="Calibri"/>
            <w:color w:val="0000FF"/>
          </w:rPr>
          <w:t>подпунктом 1.9.1</w:t>
        </w:r>
      </w:hyperlink>
      <w:r>
        <w:rPr>
          <w:rFonts w:ascii="Calibri" w:hAnsi="Calibri" w:cs="Calibri"/>
        </w:rPr>
        <w:t xml:space="preserve"> относятся супруга (супруг), дети мобилизованного, совместно проживающие с ним дети супруги (супруга) мобилизованного.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Кемеровской области - Кузбасса обеспечить принятие необходимых нормативных правовых актов, направленных на реализацию настоящего постановления.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Предоставление дополнительных мер социальной поддержки, предусмотренных </w:t>
      </w:r>
      <w:hyperlink w:anchor="Par10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осуществляется в период прохождения мобилизованным военной службы по мобилизации.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настоящего постановления оставляю за собой.</w:t>
      </w:r>
    </w:p>
    <w:p w:rsidR="003F046F" w:rsidRDefault="003F046F" w:rsidP="003F046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Настоящее постановление вступает в силу со дня официального опубликования.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Кемеровской области - Кузбасса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С.Е.ЦИВИЛЕВ</w:t>
      </w: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046F" w:rsidRDefault="003F046F" w:rsidP="003F04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046F" w:rsidRDefault="003F046F" w:rsidP="003F046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0F7A" w:rsidRDefault="002A0F7A">
      <w:bookmarkStart w:id="10" w:name="_GoBack"/>
      <w:bookmarkEnd w:id="10"/>
    </w:p>
    <w:sectPr w:rsidR="002A0F7A" w:rsidSect="00EE202F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6F"/>
    <w:rsid w:val="002A0F7A"/>
    <w:rsid w:val="003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B2256-3737-413D-B617-CDCC8E2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BB5328D3039879E27861A60E9C12CD79AA3430675DA8E638A82ED4C038CFDBA427CA353C72CD3047D5315B17y7tCG" TargetMode="External"/><Relationship Id="rId4" Type="http://schemas.openxmlformats.org/officeDocument/2006/relationships/hyperlink" Target="consultantplus://offline/ref=C6BB5328D3039879E27861A60E9C12CD79A9333E6A56A8E638A82ED4C038CFDBB62792393E77D33041C0670A512BD217A7B097D034B56ED1yA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Елена Станиславовна</dc:creator>
  <cp:keywords/>
  <dc:description/>
  <cp:lastModifiedBy>Гладкова Елена Станиславовна</cp:lastModifiedBy>
  <cp:revision>1</cp:revision>
  <dcterms:created xsi:type="dcterms:W3CDTF">2022-10-25T06:45:00Z</dcterms:created>
  <dcterms:modified xsi:type="dcterms:W3CDTF">2022-10-25T06:46:00Z</dcterms:modified>
</cp:coreProperties>
</file>